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98" w:rsidRPr="0063195A" w:rsidRDefault="00521F98" w:rsidP="0063195A">
      <w:pPr>
        <w:pStyle w:val="111"/>
        <w:spacing w:before="0" w:after="0" w:line="240" w:lineRule="auto"/>
        <w:rPr>
          <w:b/>
          <w:sz w:val="24"/>
          <w:szCs w:val="24"/>
        </w:rPr>
      </w:pPr>
    </w:p>
    <w:p w:rsidR="00F2210D" w:rsidRDefault="00F2210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B01B6" w:rsidRPr="009B01B6" w:rsidRDefault="006902DD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</w:t>
      </w:r>
      <w:r w:rsidR="00F2210D" w:rsidRPr="009B01B6">
        <w:rPr>
          <w:rFonts w:ascii="Times New Roman" w:hAnsi="Times New Roman"/>
          <w:color w:val="auto"/>
        </w:rPr>
        <w:t xml:space="preserve">рофиль </w:t>
      </w:r>
    </w:p>
    <w:p w:rsidR="009B01B6" w:rsidRPr="00452121" w:rsidRDefault="009B01B6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452121">
        <w:rPr>
          <w:rFonts w:ascii="Times New Roman" w:hAnsi="Times New Roman"/>
          <w:color w:val="auto"/>
        </w:rPr>
        <w:t>консультанта отдела экономики Управления правового и экономического регулирования Департамента промышленности</w:t>
      </w:r>
    </w:p>
    <w:p w:rsidR="009B01B6" w:rsidRPr="00452121" w:rsidRDefault="009B01B6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452121">
        <w:rPr>
          <w:rFonts w:ascii="Times New Roman" w:hAnsi="Times New Roman"/>
          <w:color w:val="auto"/>
        </w:rPr>
        <w:t>Ханты-Мансийского автономного округа – Югры</w:t>
      </w:r>
    </w:p>
    <w:p w:rsidR="00126D1F" w:rsidRDefault="00126D1F" w:rsidP="009B01B6">
      <w:pPr>
        <w:pStyle w:val="111"/>
        <w:spacing w:before="0" w:after="0" w:line="240" w:lineRule="auto"/>
        <w:rPr>
          <w:rStyle w:val="110"/>
          <w:b/>
          <w:sz w:val="28"/>
          <w:szCs w:val="28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D87513" w:rsidRPr="0027097E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27097E" w:rsidRDefault="00D87513" w:rsidP="0063195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01B6" w:rsidRPr="0027097E" w:rsidRDefault="009B01B6" w:rsidP="009B01B6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7097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Консультант отдела экономики Управления правового и экономического регулирования Департамента промышленности Ханты-Мансийского автономного округа – Югры </w:t>
            </w:r>
            <w:r w:rsidR="00A7118A" w:rsidRPr="0027097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(далее – Департамент)</w:t>
            </w:r>
          </w:p>
          <w:p w:rsidR="00D87513" w:rsidRPr="0027097E" w:rsidRDefault="009B01B6" w:rsidP="009B01B6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513" w:rsidRPr="0027097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513"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полное наименование структурного подразделения и органа государственной власти Ханты-Мансийского автономного округа – Югры</w:t>
            </w:r>
            <w:r w:rsidR="00D87513" w:rsidRPr="002709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87513" w:rsidRPr="0027097E" w:rsidTr="0063195A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27097E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27097E">
              <w:rPr>
                <w:b/>
                <w:sz w:val="24"/>
                <w:szCs w:val="24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27097E" w:rsidRDefault="00D87513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Категория «</w:t>
            </w:r>
            <w:r w:rsidR="009B01B6" w:rsidRPr="0027097E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», группа «</w:t>
            </w:r>
            <w:r w:rsidR="009B01B6" w:rsidRPr="0027097E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87513" w:rsidRPr="0027097E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27097E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0"/>
                <w:b/>
                <w:color w:val="FF0000"/>
                <w:sz w:val="24"/>
                <w:szCs w:val="24"/>
              </w:rPr>
            </w:pPr>
            <w:r w:rsidRPr="0027097E">
              <w:rPr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27097E" w:rsidRDefault="008524E9" w:rsidP="003D425F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«Регулирование экономики», «Регулирование бюджетной системы»</w:t>
            </w:r>
          </w:p>
        </w:tc>
      </w:tr>
      <w:tr w:rsidR="00D87513" w:rsidRPr="0027097E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27097E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0"/>
                <w:b/>
                <w:color w:val="FF0000"/>
                <w:sz w:val="24"/>
                <w:szCs w:val="24"/>
              </w:rPr>
            </w:pPr>
            <w:r w:rsidRPr="0027097E">
              <w:rPr>
                <w:b/>
                <w:sz w:val="24"/>
                <w:szCs w:val="24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27097E" w:rsidRDefault="008524E9" w:rsidP="003D425F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планирования и прогнозирования бюджета, исполнения бюджета, анализ исполнения бюджета, обеспечение комплексного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социального-экономического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автономного округа, в установленной для Департамента сфере деятельности</w:t>
            </w:r>
          </w:p>
        </w:tc>
      </w:tr>
      <w:tr w:rsidR="00D87513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27097E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Подчиненность должности</w:t>
            </w:r>
          </w:p>
          <w:p w:rsidR="00D87513" w:rsidRPr="0027097E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87513" w:rsidRPr="0027097E" w:rsidRDefault="00D87513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подчиняется </w:t>
            </w:r>
            <w:r w:rsidR="001F0182" w:rsidRPr="0027097E">
              <w:rPr>
                <w:rFonts w:ascii="Times New Roman" w:hAnsi="Times New Roman" w:cs="Times New Roman"/>
                <w:sz w:val="24"/>
                <w:szCs w:val="24"/>
              </w:rPr>
              <w:t>начальнику отдела экономики Управления правового и экономического обеспечения Департамента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полное наименование должности руководителя структурного подразделения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1158E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27097E" w:rsidRDefault="00D1158E" w:rsidP="00D1158E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0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</w:t>
            </w:r>
            <w:r w:rsidR="00625090" w:rsidRPr="006250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</w:t>
            </w:r>
            <w:r w:rsidRPr="0062509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</w:t>
            </w:r>
            <w:r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</w:t>
            </w:r>
          </w:p>
          <w:p w:rsidR="00D1158E" w:rsidRPr="0027097E" w:rsidRDefault="00D1158E" w:rsidP="00D1158E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количество подчиненных в соответствии со штатным расписанием органа государственной власти автономного округа)</w:t>
            </w:r>
          </w:p>
        </w:tc>
      </w:tr>
      <w:tr w:rsidR="00D1158E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 режим работы</w:t>
            </w:r>
          </w:p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Продолжительность и режим работы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:  </w:t>
            </w:r>
          </w:p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для мужчин - 40 часов в неделю,  </w:t>
            </w:r>
          </w:p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для женщин - 36 часов в неделю,</w:t>
            </w:r>
          </w:p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выходные дни - суббота и воскресенье,</w:t>
            </w:r>
            <w:bookmarkStart w:id="0" w:name="_GoBack"/>
            <w:bookmarkEnd w:id="0"/>
          </w:p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ненормированный рабочий день.</w:t>
            </w:r>
          </w:p>
          <w:p w:rsidR="00D1158E" w:rsidRPr="0027097E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1158E" w:rsidRPr="0027097E" w:rsidRDefault="00625090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испытательный срок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250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_-</w:t>
            </w:r>
            <w:r w:rsidR="00D1158E" w:rsidRPr="006250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D1158E"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D1158E" w:rsidRPr="0027097E">
              <w:rPr>
                <w:rFonts w:ascii="Times New Roman" w:hAnsi="Times New Roman" w:cs="Times New Roman"/>
                <w:sz w:val="24"/>
                <w:szCs w:val="24"/>
              </w:rPr>
              <w:t>месяца,</w:t>
            </w:r>
          </w:p>
          <w:p w:rsidR="00D1158E" w:rsidRPr="0027097E" w:rsidRDefault="00D1158E" w:rsidP="001F0182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допуск к государственной тайне </w:t>
            </w:r>
            <w:r w:rsidR="001F0182" w:rsidRPr="0027097E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>предусмотрен</w:t>
            </w:r>
            <w:proofErr w:type="gramEnd"/>
            <w:r w:rsidRPr="00270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</w:t>
            </w:r>
            <w:r w:rsidRPr="002460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предусмотрен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1158E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исполнения </w:t>
            </w:r>
          </w:p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27097E" w:rsidRDefault="00D80C62" w:rsidP="00D80C62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Экономическое обеспечение деятельности Департамента в соответствии с законодательством Российской Федерации и Ханты-Мансийского автономного округа - Югры</w:t>
            </w:r>
          </w:p>
        </w:tc>
      </w:tr>
      <w:tr w:rsidR="00D1158E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и обязанности </w:t>
            </w:r>
          </w:p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80C62" w:rsidRPr="0027097E" w:rsidRDefault="00D80C62" w:rsidP="00BC3F8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Осуществляет: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 работу, во взаимодействии со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структурными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Департамента, по планированию бюджета, разработки проекта бюджета, расчетов по финансированию;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текущий контроль исполнения утвержденных лимитов бюджетных обязательств и программных мероприятий;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подготовку проектов актов Правительства автономного округа, Губернатора автономного округа, Департамента, связанных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br/>
              <w:t>с деятельностью Отдела;</w:t>
            </w:r>
          </w:p>
          <w:p w:rsidR="00D80C62" w:rsidRPr="0027097E" w:rsidRDefault="00D80C62" w:rsidP="00BC3F87">
            <w:pPr>
              <w:spacing w:before="100" w:beforeAutospacing="1"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подготовку аналитических материалов, информационных справок, презентаций с использованием информационных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ТИС Югры</w:t>
            </w:r>
            <w:r w:rsidR="00F15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по вопросам, отнесённым к компетенции Отдела.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2) Ведет статистический учет и предоставляет статистическую отчетность в уполномоченные органы в соответствии с компетенцией Отдела.</w:t>
            </w:r>
            <w:bookmarkStart w:id="1" w:name="sub_31"/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3) Участвует в разработке проектов организационно-распорядительных документов Департамента по вопросам, относящимся к компетенции Отдела.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4) Исполняет поручения начальника Отдела.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5) Участвует в подготовке информации для наполнения тематических разделов и интерактивных сервисов на едином официальном сайте государственных органов автономного округа, официальных сайтах Правительства, Департамента в пределах компетенции Отдела.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6) Подготавливает аналитическую информацию в соответствии с актами нормативного и ненормативного характера Департамента, поручениями начальника Отдела. 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7) Участвует совместно с подразделениями Департамента: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51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в формировании системы показателей и критериев оценки деятельности Департамента.</w:t>
            </w:r>
            <w:bookmarkStart w:id="3" w:name="sub_53"/>
            <w:bookmarkEnd w:id="2"/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в подготовке предложений по вопросам утверждения </w:t>
            </w:r>
            <w:hyperlink r:id="rId9" w:history="1">
              <w:r w:rsidRPr="009A5024">
                <w:rPr>
                  <w:rFonts w:ascii="Times New Roman" w:hAnsi="Times New Roman" w:cs="Times New Roman"/>
                  <w:sz w:val="24"/>
                  <w:szCs w:val="24"/>
                </w:rPr>
                <w:t>служебного распорядка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, административных, должностных и других регламентов Департамента.</w:t>
            </w:r>
            <w:bookmarkEnd w:id="3"/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8) Обеспечивает исполнение поручений и указаний Президента Российской Федерации, Губернатора автономного округа в установленной сфере деятельности, поступивших в отдел; </w:t>
            </w:r>
          </w:p>
          <w:p w:rsidR="00D80C62" w:rsidRPr="0027097E" w:rsidRDefault="00D80C62" w:rsidP="00BC3F87">
            <w:pPr>
              <w:spacing w:before="100" w:beforeAutospacing="1" w:after="0" w:afterAutospacing="1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9) Ведет в установленном порядке делопроизводство, работу</w:t>
            </w:r>
            <w:r w:rsidR="00BC3F87"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по формированию исполненных документов в дела в соответствие с утвержденной номенклатурой дел.</w:t>
            </w:r>
          </w:p>
          <w:p w:rsidR="00D80C62" w:rsidRPr="0027097E" w:rsidRDefault="00D80C62" w:rsidP="00BC3F87">
            <w:pPr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10) Осуществляет иные функции, предусмотренные законодательством Российской Федерации, актами нормативного и ненормативного характера Департамента, поручениями директора Департамента.</w:t>
            </w:r>
          </w:p>
          <w:bookmarkEnd w:id="1"/>
          <w:p w:rsidR="00D80C62" w:rsidRPr="0027097E" w:rsidRDefault="00D80C62" w:rsidP="00BC3F87">
            <w:pPr>
              <w:spacing w:before="100" w:beforeAutospacing="1"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11) Контролирует соответствие заключаемых договоров лимитам бюджетных обязательств, правильное и экономное расходование бюджетных средств и их целевое назначение.</w:t>
            </w:r>
          </w:p>
          <w:p w:rsidR="00D1158E" w:rsidRPr="0027097E" w:rsidRDefault="00D1158E" w:rsidP="00BC3F87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8E" w:rsidRPr="0027097E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27097E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Работу с документами; </w:t>
            </w:r>
          </w:p>
          <w:p w:rsidR="00D1158E" w:rsidRPr="0027097E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внешние коммуникации (с представителями органов государственной власти, организаций, включая подведомственные органу государственной власти учреждения, гражданами); </w:t>
            </w:r>
          </w:p>
          <w:p w:rsidR="00D1158E" w:rsidRPr="0027097E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внутреннее взаимодействие.</w:t>
            </w:r>
          </w:p>
        </w:tc>
      </w:tr>
      <w:tr w:rsidR="00D1158E" w:rsidRPr="0027097E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F0182" w:rsidRPr="0027097E" w:rsidRDefault="001F0182" w:rsidP="001F0182">
            <w:pPr>
              <w:autoSpaceDE w:val="0"/>
              <w:autoSpaceDN w:val="0"/>
              <w:adjustRightInd w:val="0"/>
              <w:spacing w:after="0" w:line="240" w:lineRule="auto"/>
              <w:ind w:right="14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 w:rsidRPr="002709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специалитет</w:t>
            </w:r>
            <w:proofErr w:type="spellEnd"/>
            <w:r w:rsidRPr="002709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магистратура</w:t>
            </w:r>
            <w:r w:rsidRPr="002709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1158E" w:rsidRPr="0027097E" w:rsidRDefault="001F0182" w:rsidP="001F0182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Специальность, направление подготовки: </w:t>
            </w:r>
            <w:r w:rsidR="00714027" w:rsidRPr="0027097E">
              <w:rPr>
                <w:rFonts w:ascii="Times New Roman" w:eastAsia="Calibri" w:hAnsi="Times New Roman" w:cs="Times New Roman"/>
                <w:sz w:val="24"/>
                <w:szCs w:val="24"/>
              </w:rPr>
              <w:t>«Бухгалтерский учет, анализ и аудит», «Экономика и управление» или иному направлению подготовки (специальности), для которого законодательством об образовании в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</w:p>
        </w:tc>
      </w:tr>
      <w:tr w:rsidR="00D1158E" w:rsidRPr="0027097E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продолжительности стажа гражданской службы или </w:t>
            </w: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27097E" w:rsidRDefault="006C0950" w:rsidP="00303CC7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lastRenderedPageBreak/>
              <w:t>Наличие стажа государственной службы не менее двух лет или стажа работы по специальности, направлению подготовки</w:t>
            </w:r>
            <w:r w:rsidR="00BA77F6" w:rsidRPr="0027097E">
              <w:rPr>
                <w:rFonts w:eastAsia="Calibri"/>
                <w:sz w:val="24"/>
                <w:szCs w:val="24"/>
              </w:rPr>
              <w:t>.</w:t>
            </w:r>
          </w:p>
          <w:p w:rsidR="00BA77F6" w:rsidRPr="0027097E" w:rsidRDefault="00BA77F6" w:rsidP="00303CC7">
            <w:pPr>
              <w:pStyle w:val="111"/>
              <w:spacing w:before="0" w:after="0" w:line="240" w:lineRule="auto"/>
              <w:ind w:right="113"/>
              <w:jc w:val="both"/>
              <w:rPr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 xml:space="preserve">Для лиц, имеющих дипломы специалиста или магистра с </w:t>
            </w:r>
            <w:r w:rsidRPr="0027097E">
              <w:rPr>
                <w:rFonts w:eastAsia="Calibri"/>
                <w:sz w:val="24"/>
                <w:szCs w:val="24"/>
              </w:rPr>
              <w:lastRenderedPageBreak/>
              <w:t>отличием, в течение трех лет со дня выдачи диплома требуется наличие стажа гражданской службы или стажа работы по специальности, направлению подготовки не менее одного года.</w:t>
            </w:r>
          </w:p>
        </w:tc>
      </w:tr>
      <w:tr w:rsidR="00D1158E" w:rsidRPr="0027097E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27097E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>Своевременность исполнения поручений начальника Отдела;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 xml:space="preserve">доля проектов актов нормативного характера оформленных </w:t>
            </w:r>
            <w:r w:rsidRPr="0027097E">
              <w:rPr>
                <w:rFonts w:eastAsia="Calibri"/>
                <w:sz w:val="24"/>
                <w:szCs w:val="24"/>
              </w:rPr>
              <w:br/>
              <w:t xml:space="preserve">с нарушениями установленных правил и требований; 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 xml:space="preserve">полнота изменений, вносимых в нормативные правовые акты </w:t>
            </w:r>
            <w:r w:rsidRPr="0027097E">
              <w:rPr>
                <w:rFonts w:eastAsia="Calibri"/>
                <w:sz w:val="24"/>
                <w:szCs w:val="24"/>
              </w:rPr>
              <w:br/>
              <w:t>и правовые акты по вопросам, входящим в компетенцию Отдела;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>своевременность подготовки проектов ответов на обращения, запросы, представления, информации;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>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деятельности.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27097E">
              <w:rPr>
                <w:rFonts w:eastAsia="Calibri"/>
                <w:sz w:val="24"/>
                <w:szCs w:val="24"/>
              </w:rPr>
              <w:t>способность в короткие сроки выполнять определённый объем работы;</w:t>
            </w:r>
          </w:p>
          <w:p w:rsidR="00BA20E8" w:rsidRPr="0027097E" w:rsidRDefault="00BA20E8" w:rsidP="00BA20E8">
            <w:pPr>
              <w:pStyle w:val="111"/>
              <w:spacing w:before="0" w:after="0" w:line="240" w:lineRule="auto"/>
              <w:ind w:right="113"/>
              <w:jc w:val="both"/>
              <w:rPr>
                <w:rFonts w:eastAsiaTheme="minorHAnsi"/>
                <w:sz w:val="28"/>
                <w:szCs w:val="28"/>
              </w:rPr>
            </w:pPr>
            <w:r w:rsidRPr="0027097E">
              <w:rPr>
                <w:rFonts w:eastAsia="Calibri"/>
                <w:sz w:val="24"/>
                <w:szCs w:val="24"/>
              </w:rPr>
              <w:t>подготовка документов в соответствии с установленными требованиями, полное и логическое изложение материалов, юридически грамотное составление документов, отсутствие стилистических и грамматических ошибок.</w:t>
            </w:r>
          </w:p>
          <w:p w:rsidR="00D1158E" w:rsidRPr="0027097E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D1F" w:rsidRPr="0027097E" w:rsidRDefault="00126D1F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4576D" w:rsidRPr="0027097E" w:rsidRDefault="00D4576D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7097E">
        <w:rPr>
          <w:rFonts w:ascii="Times New Roman" w:hAnsi="Times New Roman" w:cs="Times New Roman"/>
          <w:b/>
          <w:sz w:val="24"/>
          <w:szCs w:val="24"/>
        </w:rPr>
        <w:t>Требования к базовым знаниям и умениям</w:t>
      </w:r>
    </w:p>
    <w:p w:rsidR="00126D1F" w:rsidRPr="0027097E" w:rsidRDefault="00126D1F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D4576D" w:rsidRPr="0027097E" w:rsidRDefault="00D4576D" w:rsidP="0036181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</w:t>
            </w:r>
            <w:r w:rsidR="00361816" w:rsidRPr="002709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09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</w:tr>
      <w:tr w:rsidR="00D4576D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D4576D" w:rsidRPr="0027097E" w:rsidRDefault="00D4576D" w:rsidP="00FA1C5D">
            <w:pPr>
              <w:pStyle w:val="af0"/>
              <w:ind w:right="113"/>
              <w:jc w:val="both"/>
              <w:rPr>
                <w:u w:val="single"/>
              </w:rPr>
            </w:pPr>
            <w:r w:rsidRPr="0027097E">
              <w:rPr>
                <w:u w:val="single"/>
              </w:rPr>
              <w:t>Наличие знаний</w:t>
            </w:r>
            <w:r w:rsidR="0039743C" w:rsidRPr="0027097E">
              <w:rPr>
                <w:u w:val="single"/>
              </w:rPr>
              <w:t xml:space="preserve"> основ</w:t>
            </w:r>
            <w:r w:rsidRPr="0027097E">
              <w:rPr>
                <w:u w:val="single"/>
              </w:rPr>
              <w:t>: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 Конституции Российской Федерации; 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 Федерального закона от 27.05.2003 № 58-ФЗ «О системе государственной службы Российской Федерации»;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Федерального закона от 27.07.2004 № 79-ФЗ «О государственной гражданской службе Российской Федерации»;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Федерального закона от 25.12.2008 № 273-ФЗ «О противодействии коррупции»;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Федерального закона от 02.05.2006 № 59-ФЗ «О порядке рассмотрения обращений граждан Российской Федерации»;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Федерального закона от 27.07.2006 № 152-ФЗ «О персональных данных»;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Трудового кодекса Российской Федерации;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 Устава (Основного закона) Ханты-Мансийского автономного округа – Югры; 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 Закона автономного округа от 25.02.2003 № 14-оз «О нормативных правовых актах Ханты-Мансийского автономного округа – Югры»; 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Закона автономного округа от 31.12.2004 № 97-оз «О государственной гражданской службе Ханты-Мансийского автономного округа – Югры»;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 Закона автономного округа от 25.09.2008 № 86-оз «О мерах по противодействию коррупции </w:t>
            </w:r>
            <w:proofErr w:type="gramStart"/>
            <w:r w:rsidRPr="0027097E">
              <w:t>в</w:t>
            </w:r>
            <w:proofErr w:type="gramEnd"/>
            <w:r w:rsidRPr="0027097E">
              <w:t xml:space="preserve"> </w:t>
            </w:r>
            <w:proofErr w:type="gramStart"/>
            <w:r w:rsidRPr="0027097E">
              <w:t>Ханты-Мансийском</w:t>
            </w:r>
            <w:proofErr w:type="gramEnd"/>
            <w:r w:rsidRPr="0027097E">
              <w:t xml:space="preserve"> автономном округе – Югре»;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lastRenderedPageBreak/>
              <w:t xml:space="preserve">- Закона автономного округа от 04.04.2004 № 20-оз «О денежном содержании лиц, замещающих государственные должности Ханты-Мансийского автономного округа – Югры, и лиц, замещающих должности государственной гражданской службы Ханты-Мансийского автономного округа – Югры»; 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Закона автономного округа от 18.04.2007 № 36-оз «О рассмотрении обращений граждан в органах государственной власти Ханты-Мансийского автономного округа – Югры»;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 Закона автономного округа от 25.09.2008 № 86-оз «О мерах по противодействию коррупции </w:t>
            </w:r>
            <w:proofErr w:type="gramStart"/>
            <w:r w:rsidRPr="0027097E">
              <w:t>в</w:t>
            </w:r>
            <w:proofErr w:type="gramEnd"/>
            <w:r w:rsidRPr="0027097E">
              <w:t xml:space="preserve"> </w:t>
            </w:r>
            <w:proofErr w:type="gramStart"/>
            <w:r w:rsidRPr="0027097E">
              <w:t>Ханты-Мансийском</w:t>
            </w:r>
            <w:proofErr w:type="gramEnd"/>
            <w:r w:rsidRPr="0027097E">
              <w:t xml:space="preserve"> автономном округе – Югре»;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 xml:space="preserve">- Закона автономного округа от 24.10.2013 № 101-оз «О регулировании отношений, направленных на функционирование контрактной системы в сфере закупок товаров, работ, услуг для обеспечения государственных нужд </w:t>
            </w:r>
            <w:proofErr w:type="gramStart"/>
            <w:r w:rsidRPr="0027097E">
              <w:t>в</w:t>
            </w:r>
            <w:proofErr w:type="gramEnd"/>
            <w:r w:rsidRPr="0027097E">
              <w:t xml:space="preserve"> </w:t>
            </w:r>
            <w:proofErr w:type="gramStart"/>
            <w:r w:rsidRPr="0027097E">
              <w:t>Ханты-Мансийском</w:t>
            </w:r>
            <w:proofErr w:type="gramEnd"/>
            <w:r w:rsidRPr="0027097E">
              <w:t xml:space="preserve"> автономном округе – Югре» и принятых в соответствии с ним нормативных правовых и правовых актов автономного округа;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постановления Губернатора автономного округа от 11.03.2011 № 37 «Об утверждении Кодекса этики и служебного поведения государственных гражданских служащих Ханты-Мансийского автономного округа – Югры»;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-постановления Губернатора автономного округа от 24.08.2012 № 130 «О Порядке рассмотрения обращений граждан, объединений граждан, в том числе юридических лиц, поступающих Губернатору Ханты-Мансийского автономного округа - Югры, первому заместителю Губернатора Ханты-Мансийского автономного округа – Югры, заместителям Губернатора Ханты-Мансийского автономного округа – Югры, в Правительство Ханты-Мансийского автономного округа – Югры»;</w:t>
            </w:r>
          </w:p>
          <w:p w:rsidR="00FA1C5D" w:rsidRPr="0027097E" w:rsidRDefault="00FA1C5D" w:rsidP="00FA1C5D">
            <w:pPr>
              <w:pStyle w:val="af0"/>
              <w:ind w:right="113"/>
              <w:jc w:val="both"/>
            </w:pPr>
            <w:r w:rsidRPr="0027097E">
              <w:t>- постановления Губернатора автономного округа от 22.12.2016 № 156 «О Департаменте промышленности Ханты-Мансийс</w:t>
            </w:r>
            <w:r w:rsidR="00FB14BC" w:rsidRPr="0027097E">
              <w:t>кого автономного округа – Югры»</w:t>
            </w:r>
          </w:p>
          <w:p w:rsidR="00D4576D" w:rsidRPr="0027097E" w:rsidRDefault="00D4576D" w:rsidP="00FA1C5D">
            <w:pPr>
              <w:pStyle w:val="af0"/>
              <w:ind w:right="113"/>
              <w:jc w:val="both"/>
            </w:pPr>
          </w:p>
        </w:tc>
      </w:tr>
      <w:tr w:rsidR="00D4576D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Знания и умения в области информационно-коммуникационных технологий </w:t>
            </w:r>
          </w:p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991254" w:rsidRPr="0027097E" w:rsidRDefault="00F60D10" w:rsidP="002E6858">
            <w:pPr>
              <w:pStyle w:val="af0"/>
              <w:ind w:right="113"/>
              <w:jc w:val="both"/>
            </w:pPr>
            <w:r w:rsidRPr="0027097E">
              <w:rPr>
                <w:u w:val="single"/>
              </w:rPr>
              <w:t>Наличие знаний:</w:t>
            </w:r>
            <w:r w:rsidRPr="0027097E">
              <w:t xml:space="preserve"> </w:t>
            </w:r>
            <w:r w:rsidR="002E6858" w:rsidRPr="0027097E">
              <w:t xml:space="preserve"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 </w:t>
            </w:r>
          </w:p>
          <w:p w:rsidR="002E6858" w:rsidRPr="0027097E" w:rsidRDefault="00991254" w:rsidP="002E6858">
            <w:pPr>
              <w:pStyle w:val="af0"/>
              <w:ind w:right="113"/>
              <w:jc w:val="both"/>
            </w:pPr>
            <w:r w:rsidRPr="0027097E">
              <w:rPr>
                <w:u w:val="single"/>
              </w:rPr>
              <w:t>Наличие знаний</w:t>
            </w:r>
            <w:r w:rsidRPr="0027097E">
              <w:t xml:space="preserve"> </w:t>
            </w:r>
            <w:r w:rsidR="002E6858" w:rsidRPr="0027097E">
              <w:t>общих вопросов в области обеспече</w:t>
            </w:r>
            <w:r w:rsidR="00FB14BC" w:rsidRPr="0027097E">
              <w:t>ния информационной безопасности</w:t>
            </w:r>
          </w:p>
          <w:p w:rsidR="00D4576D" w:rsidRPr="0027097E" w:rsidRDefault="00D4576D" w:rsidP="00F03200">
            <w:pPr>
              <w:pStyle w:val="af0"/>
              <w:ind w:right="113"/>
              <w:jc w:val="both"/>
            </w:pPr>
          </w:p>
        </w:tc>
      </w:tr>
      <w:tr w:rsidR="00911207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911207" w:rsidRPr="0027097E" w:rsidRDefault="00911207" w:rsidP="007333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E10DF2" w:rsidRPr="0027097E" w:rsidRDefault="00E10DF2" w:rsidP="00E10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основ делопроизводства и документооборота, в том числе постановления Губернатора автономного округа от 30.12.2012 № 176 «Об </w:t>
            </w:r>
            <w:hyperlink r:id="rId10" w:anchor="Par42" w:history="1">
              <w:proofErr w:type="gramStart"/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Инструкци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по делопроизводству в государственных органах Ханты-Мансийского автономного округа – Югры и исполнительных органах государственной власти Ханты-Мансийского автономного округа – Югры»;</w:t>
            </w:r>
          </w:p>
          <w:p w:rsidR="00E10DF2" w:rsidRPr="0027097E" w:rsidRDefault="00142967" w:rsidP="00E10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Наличие </w:t>
            </w:r>
            <w:r w:rsidR="00E10DF2"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знаний</w:t>
            </w:r>
            <w:r w:rsidR="00E10DF2"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и навыков работы со служебной информацией</w:t>
            </w:r>
          </w:p>
          <w:p w:rsidR="00911207" w:rsidRPr="0027097E" w:rsidRDefault="00911207" w:rsidP="00F0320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76D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93672F" w:rsidRPr="0027097E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672F" w:rsidRPr="0027097E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E6858" w:rsidRPr="0027097E">
              <w:rPr>
                <w:rFonts w:ascii="Times New Roman" w:hAnsi="Times New Roman" w:cs="Times New Roman"/>
                <w:sz w:val="24"/>
                <w:szCs w:val="24"/>
              </w:rPr>
              <w:t>мыслить системно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E6858" w:rsidRPr="0027097E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</w:t>
            </w:r>
            <w:r w:rsidR="002E6858" w:rsidRPr="0027097E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 w:rsidR="002E6858"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672F" w:rsidRPr="0027097E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3672F"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достигать результата; </w:t>
            </w:r>
          </w:p>
          <w:p w:rsidR="002E6858" w:rsidRPr="0027097E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умения;</w:t>
            </w:r>
          </w:p>
          <w:p w:rsidR="0093672F" w:rsidRPr="0027097E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работать в стрессовых условиях;</w:t>
            </w:r>
            <w:r w:rsidR="0093672F"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72F" w:rsidRPr="0027097E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умение совершенствовать свой профессиональный уровень</w:t>
            </w:r>
          </w:p>
          <w:p w:rsidR="00D4576D" w:rsidRPr="0027097E" w:rsidRDefault="00D4576D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58B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8A258B" w:rsidRPr="0027097E" w:rsidRDefault="008A258B" w:rsidP="00FB11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Иные знания и </w:t>
            </w:r>
            <w:r w:rsidR="00FB117F"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088" w:type="dxa"/>
            <w:shd w:val="clear" w:color="auto" w:fill="auto"/>
          </w:tcPr>
          <w:p w:rsidR="008A258B" w:rsidRPr="0027097E" w:rsidRDefault="008A258B" w:rsidP="008A25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Наличие знаний и навыков правил и норм охраны труда, техники безопасности, производственной санитарии и противопожарной защиты;</w:t>
            </w:r>
          </w:p>
          <w:p w:rsidR="008A258B" w:rsidRPr="0027097E" w:rsidRDefault="008A258B" w:rsidP="008A258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Наличие знаний правил служебного распорядка;</w:t>
            </w:r>
          </w:p>
          <w:p w:rsidR="008A258B" w:rsidRPr="0027097E" w:rsidRDefault="008A258B" w:rsidP="008A258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Наличие навыков, связанных со спецификой исполняемых должностных обязанностей</w:t>
            </w:r>
          </w:p>
          <w:p w:rsidR="008A258B" w:rsidRPr="0027097E" w:rsidRDefault="008A258B" w:rsidP="008A25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26D1F" w:rsidRPr="0027097E" w:rsidRDefault="00126D1F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76D" w:rsidRPr="0027097E" w:rsidRDefault="00D4576D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7E">
        <w:rPr>
          <w:rFonts w:ascii="Times New Roman" w:hAnsi="Times New Roman" w:cs="Times New Roman"/>
          <w:b/>
          <w:sz w:val="24"/>
          <w:szCs w:val="24"/>
        </w:rPr>
        <w:t>Требования к профессионально-функциональным знаниям и умениям</w:t>
      </w:r>
    </w:p>
    <w:p w:rsidR="00126D1F" w:rsidRPr="0027097E" w:rsidRDefault="00126D1F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27097E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п</w:t>
            </w:r>
            <w:r w:rsidRPr="00270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рофессиональным знаниям и умения</w:t>
            </w:r>
          </w:p>
        </w:tc>
        <w:tc>
          <w:tcPr>
            <w:tcW w:w="7088" w:type="dxa"/>
            <w:shd w:val="clear" w:color="auto" w:fill="auto"/>
          </w:tcPr>
          <w:p w:rsidR="00D4576D" w:rsidRPr="0027097E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 в сфере законодательства Российской Федерации: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Федеральных законов: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Бюджетного коде</w:t>
            </w:r>
            <w:r w:rsidR="00DC7F07">
              <w:rPr>
                <w:rFonts w:ascii="Times New Roman" w:hAnsi="Times New Roman" w:cs="Times New Roman"/>
                <w:sz w:val="24"/>
                <w:szCs w:val="24"/>
              </w:rPr>
              <w:t>кса Российской Федерации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 Гражданского кодекса Российской Федераци</w:t>
            </w:r>
            <w:r w:rsidR="00DC7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Налогового кодекса Российс</w:t>
            </w:r>
            <w:r w:rsidR="00DC7F07">
              <w:rPr>
                <w:rFonts w:ascii="Times New Roman" w:hAnsi="Times New Roman" w:cs="Times New Roman"/>
                <w:sz w:val="24"/>
                <w:szCs w:val="24"/>
              </w:rPr>
              <w:t>кой Федерации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03200" w:rsidRPr="0027097E" w:rsidRDefault="00DC7F07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F03200" w:rsidRPr="0027097E">
              <w:rPr>
                <w:rFonts w:ascii="Times New Roman" w:hAnsi="Times New Roman" w:cs="Times New Roman"/>
                <w:sz w:val="24"/>
                <w:szCs w:val="24"/>
              </w:rPr>
              <w:t>едеральных законов о федеральном бюджете;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31.12.2014 № 488-ФЗ «О промышленной политике в Российской Федерации»;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1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2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06.10.2003 № 131-ФЗ «Об общих принципах организации местного самоуправления в Российской Федерации»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3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17.07.2009 № 172-ФЗ «Об антикоррупционной экспертизе нормативных правовых актов и проектов нормативных правовых актов»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 xml:space="preserve"> Федерального закона от 21.07.2005 № 115-ФЗ «О концессионных соглашениях»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5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22.10.2004 № 125-ФЗ «Об архивном деле в Российской Федерации»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6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24.07.2007 № 209-ФЗ «О развития малого и среднего предпринимательства в Российской Федерации»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7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25.02.1999 № 39-ФЗ «Об инвестиционной деятельности </w:t>
              </w:r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 Российской Федерации, осуществляемой в форме капитальных вложений»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8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26.07.2006 № 135-ФЗ «О защите конкуренции»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19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27.07.2006 № 149-ФЗ «Об информации, информационных технологиях и о защите информации»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20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27.07.2010 № 210-ФЗ «Об организации предоставления государственных и муниципальных услуг»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21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29.11.2007 № 282-ФЗ «Об официальном статистическом учёте </w:t>
              </w:r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br/>
                <w:t>и системе государственной статистики в Российской Федерации»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22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от 28.06.2014 № 172-ФЗ «О стратегическом планировании в Российской Федерации»</w:t>
              </w:r>
            </w:hyperlink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depeconom.admhmao.ru/normativnye-pravovye-akty/normativnye-pravovye-akty-opredelyayushchie-polnomochiya-zadachi-i-funktsii-departamenta/rossiyskaya-federatsiya/28505/ukaz-prezidenta-rossiyskoy-federatsii-ot-28-04-2008-607-ob-otsenke-effektivnosti-deyatelnosti-organov-mestnogo-samoupravleniya-gorodskikh-okrugov-i-mu" </w:instrTex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Указов Президента Российской Федерации: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от 28.04.2008 № 607 «Об оценке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районов»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27097E" w:rsidRDefault="00B811DA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F03200" w:rsidRPr="0027097E">
                <w:rPr>
                  <w:rFonts w:ascii="Times New Roman" w:hAnsi="Times New Roman" w:cs="Times New Roman"/>
                  <w:sz w:val="24"/>
                  <w:szCs w:val="24"/>
                </w:rPr>
                <w:t xml:space="preserve">- от 21.08.2012 № 1199 «Об оценке </w:t>
              </w:r>
              <w:proofErr w:type="gramStart"/>
              <w:r w:rsidR="00F03200" w:rsidRPr="0027097E">
                <w:rPr>
                  <w:rFonts w:ascii="Times New Roman" w:hAnsi="Times New Roman" w:cs="Times New Roman"/>
                  <w:sz w:val="24"/>
                  <w:szCs w:val="24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="00F03200" w:rsidRPr="0027097E">
                <w:rPr>
                  <w:rFonts w:ascii="Times New Roman" w:hAnsi="Times New Roman" w:cs="Times New Roman"/>
                  <w:sz w:val="24"/>
                  <w:szCs w:val="24"/>
                </w:rPr>
                <w:t>»</w:t>
              </w:r>
            </w:hyperlink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Знание постановлений Правительства Российской Федерации:</w:t>
            </w:r>
          </w:p>
          <w:p w:rsidR="00F03200" w:rsidRPr="0027097E" w:rsidRDefault="00B811DA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F03200" w:rsidRPr="0027097E">
                <w:rPr>
                  <w:rFonts w:ascii="Times New Roman" w:hAnsi="Times New Roman" w:cs="Times New Roman"/>
                  <w:sz w:val="24"/>
                  <w:szCs w:val="24"/>
                </w:rPr>
                <w:t>- от 18.08.2008 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учёта»</w:t>
              </w:r>
            </w:hyperlink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5" w:history="1"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03.11.2012 № 1142 «О мерах по реализации Указа Президента Российской Федерации от 21 августа 2012 г. № 1199 "Об оценке </w:t>
              </w:r>
              <w:proofErr w:type="gramStart"/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Pr="0027097E">
                <w:rPr>
                  <w:rFonts w:ascii="Times New Roman" w:hAnsi="Times New Roman" w:cs="Times New Roman"/>
                  <w:sz w:val="24"/>
                  <w:szCs w:val="24"/>
                </w:rPr>
                <w:t>»</w:t>
              </w:r>
            </w:hyperlink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Знание законодательства автономного округа: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-Законов о бюджете автономного округа и постановлений Правительства автономного округа о мерах по реализации закона автономного округа о бюджете автономного округа;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Закона автономного округа 31.03.2016 № 23-оз «О промышленной политике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Югре».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Иных нормативных правовых актов и правовых актов, необходимых для исполнения должностных обязанностей.</w:t>
            </w:r>
          </w:p>
          <w:p w:rsidR="00D4576D" w:rsidRPr="0027097E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Иные профессиональные знания: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требований законодательства в сфере бюджетного планирования;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в сфере подготовки нормативных правовых актов Российской Федерации и автономного округа;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-информационно-аналитических систем, обеспечивающих сбор, обработку, хранение и анализ данных;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-других нормативных правовых актов Российской Федерации и автономного округа, регулирующих вопросы в установленной сфере деятельности.</w:t>
            </w:r>
          </w:p>
          <w:p w:rsidR="00D4576D" w:rsidRPr="0027097E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Профессиональные умения: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организация личного труда, в том числе, планирования служебного времени;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 владение современными средствами и методами работы с информацией;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работа с информационно-телекоммуникационными сетями, в том числе сетью Интернет;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использование справочно-правовых систем;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работа с внутренними и периферийными устройствами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компьютера (принтер, сканер, многофункциональное устройство и т.д.);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работа с правовыми актами и иными документами;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опыта и мнения коллег. </w:t>
            </w:r>
          </w:p>
          <w:p w:rsidR="00F03200" w:rsidRPr="0027097E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работа в автоматизированных системах.</w:t>
            </w:r>
          </w:p>
          <w:p w:rsidR="00D4576D" w:rsidRPr="0027097E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76D" w:rsidRPr="0027097E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D4576D" w:rsidRPr="0027097E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0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088" w:type="dxa"/>
            <w:shd w:val="clear" w:color="auto" w:fill="auto"/>
          </w:tcPr>
          <w:p w:rsidR="00D4576D" w:rsidRPr="0027097E" w:rsidRDefault="00D4576D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Функциональные знания: 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понятие и нормы права и ее признаки;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предметы и методы экономического регулирования;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понятие нормативного правового акта;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 понятие проекта нормативного правового акта, инструменты и этапы его разработки;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понятие, процедура рассмотрения обращений граждан;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функция экономической деятельности Департамента;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и оценки эффективности деятельности экономики </w:t>
            </w: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Департамента.</w:t>
            </w:r>
          </w:p>
          <w:p w:rsidR="00D4576D" w:rsidRPr="0027097E" w:rsidRDefault="00D4576D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Функциональные умения: 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 разработка проектов нормативных правовых актов и других документов;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подготовка методических рекомендаций, разъяснений;</w:t>
            </w:r>
          </w:p>
          <w:p w:rsidR="00153166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подготовка аналитических, информационных и других материалов;</w:t>
            </w:r>
          </w:p>
          <w:p w:rsidR="00D4576D" w:rsidRPr="0027097E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- подготовка разъяснений, в том числе гражданам, по вопросам применения законодательства Российской Федерации, автономного округа по вопросам, относящимся к функциям отдела</w:t>
            </w:r>
          </w:p>
        </w:tc>
      </w:tr>
      <w:tr w:rsidR="00351AEA" w:rsidRPr="0027097E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351AEA" w:rsidRPr="0027097E" w:rsidRDefault="00351AEA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709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Требования к профессиональным качествам</w:t>
            </w:r>
          </w:p>
        </w:tc>
        <w:tc>
          <w:tcPr>
            <w:tcW w:w="7088" w:type="dxa"/>
            <w:shd w:val="clear" w:color="auto" w:fill="auto"/>
          </w:tcPr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ориентация на достижение результата;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межличностное понимание, стиль общения, соответствующий ситуации;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сбор и анализ информации;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документов в соответствии с требованиями;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саморазвитие;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351AEA" w:rsidRPr="0027097E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команде; </w:t>
            </w:r>
          </w:p>
          <w:p w:rsidR="00351AEA" w:rsidRPr="0027097E" w:rsidRDefault="00351AEA" w:rsidP="00206523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творческий подход, инновационность</w:t>
            </w:r>
          </w:p>
        </w:tc>
      </w:tr>
      <w:tr w:rsidR="00351AEA" w:rsidRPr="007A7CBC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351AEA" w:rsidRPr="0027097E" w:rsidRDefault="00351AEA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7097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личностным качествам</w:t>
            </w:r>
          </w:p>
        </w:tc>
        <w:tc>
          <w:tcPr>
            <w:tcW w:w="7088" w:type="dxa"/>
            <w:shd w:val="clear" w:color="auto" w:fill="auto"/>
          </w:tcPr>
          <w:p w:rsidR="00351AEA" w:rsidRPr="0027097E" w:rsidRDefault="00351AEA" w:rsidP="0020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7097E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</w:t>
            </w:r>
            <w:r w:rsidRPr="002709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7097E">
              <w:rPr>
                <w:rFonts w:ascii="Times New Roman" w:hAnsi="Times New Roman" w:cs="Times New Roman"/>
                <w:sz w:val="24"/>
                <w:szCs w:val="24"/>
              </w:rPr>
              <w:t>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</w:t>
            </w:r>
            <w:proofErr w:type="gramEnd"/>
          </w:p>
        </w:tc>
      </w:tr>
    </w:tbl>
    <w:p w:rsidR="00D4576D" w:rsidRPr="007C7184" w:rsidRDefault="00D4576D" w:rsidP="00D4576D">
      <w:pPr>
        <w:rPr>
          <w:b/>
          <w:i/>
          <w:sz w:val="2"/>
          <w:szCs w:val="2"/>
        </w:rPr>
      </w:pPr>
    </w:p>
    <w:p w:rsidR="000C6331" w:rsidRDefault="000C6331" w:rsidP="00D4576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C6331" w:rsidRDefault="000C6331" w:rsidP="00D4576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C6331" w:rsidSect="00D3450D">
      <w:headerReference w:type="default" r:id="rId26"/>
      <w:pgSz w:w="11906" w:h="16838"/>
      <w:pgMar w:top="709" w:right="1276" w:bottom="56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1DA" w:rsidRDefault="00B811DA" w:rsidP="007251B3">
      <w:pPr>
        <w:spacing w:after="0" w:line="240" w:lineRule="auto"/>
      </w:pPr>
      <w:r>
        <w:separator/>
      </w:r>
    </w:p>
  </w:endnote>
  <w:endnote w:type="continuationSeparator" w:id="0">
    <w:p w:rsidR="00B811DA" w:rsidRDefault="00B811DA" w:rsidP="0072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1DA" w:rsidRDefault="00B811DA" w:rsidP="007251B3">
      <w:pPr>
        <w:spacing w:after="0" w:line="240" w:lineRule="auto"/>
      </w:pPr>
      <w:r>
        <w:separator/>
      </w:r>
    </w:p>
  </w:footnote>
  <w:footnote w:type="continuationSeparator" w:id="0">
    <w:p w:rsidR="00B811DA" w:rsidRDefault="00B811DA" w:rsidP="0072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547537"/>
      <w:docPartObj>
        <w:docPartGallery w:val="Page Numbers (Top of Page)"/>
        <w:docPartUnique/>
      </w:docPartObj>
    </w:sdtPr>
    <w:sdtEndPr/>
    <w:sdtContent>
      <w:p w:rsidR="001F0182" w:rsidRDefault="001F018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090">
          <w:rPr>
            <w:noProof/>
          </w:rPr>
          <w:t>2</w:t>
        </w:r>
        <w:r>
          <w:fldChar w:fldCharType="end"/>
        </w:r>
      </w:p>
    </w:sdtContent>
  </w:sdt>
  <w:p w:rsidR="001F0182" w:rsidRPr="007251B3" w:rsidRDefault="001F0182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4D67"/>
    <w:multiLevelType w:val="hybridMultilevel"/>
    <w:tmpl w:val="6886789A"/>
    <w:lvl w:ilvl="0" w:tplc="24A2C4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434C13"/>
    <w:multiLevelType w:val="hybridMultilevel"/>
    <w:tmpl w:val="1A6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322BA"/>
    <w:multiLevelType w:val="multilevel"/>
    <w:tmpl w:val="5F0A81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54691198"/>
    <w:multiLevelType w:val="hybridMultilevel"/>
    <w:tmpl w:val="30A45FA4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696118"/>
    <w:multiLevelType w:val="hybridMultilevel"/>
    <w:tmpl w:val="A3242466"/>
    <w:lvl w:ilvl="0" w:tplc="D15E8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4F503B"/>
    <w:multiLevelType w:val="hybridMultilevel"/>
    <w:tmpl w:val="25BE5C36"/>
    <w:lvl w:ilvl="0" w:tplc="D962129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D499C"/>
    <w:multiLevelType w:val="hybridMultilevel"/>
    <w:tmpl w:val="88F80DAE"/>
    <w:lvl w:ilvl="0" w:tplc="F51A6C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4D5CFC"/>
    <w:multiLevelType w:val="hybridMultilevel"/>
    <w:tmpl w:val="ADAE709E"/>
    <w:lvl w:ilvl="0" w:tplc="D8561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8B2037"/>
    <w:multiLevelType w:val="hybridMultilevel"/>
    <w:tmpl w:val="38DCC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FC6E8F"/>
    <w:multiLevelType w:val="hybridMultilevel"/>
    <w:tmpl w:val="DC2E5632"/>
    <w:lvl w:ilvl="0" w:tplc="8EB07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B576A4"/>
    <w:multiLevelType w:val="hybridMultilevel"/>
    <w:tmpl w:val="5194FB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82"/>
    <w:rsid w:val="000021B6"/>
    <w:rsid w:val="00002202"/>
    <w:rsid w:val="0000734D"/>
    <w:rsid w:val="00007BC5"/>
    <w:rsid w:val="00035EAE"/>
    <w:rsid w:val="00037568"/>
    <w:rsid w:val="00044EF2"/>
    <w:rsid w:val="00061D78"/>
    <w:rsid w:val="00077F11"/>
    <w:rsid w:val="00081FAE"/>
    <w:rsid w:val="00082124"/>
    <w:rsid w:val="0008629C"/>
    <w:rsid w:val="000868B5"/>
    <w:rsid w:val="000A27A5"/>
    <w:rsid w:val="000C6331"/>
    <w:rsid w:val="000D1085"/>
    <w:rsid w:val="000D1322"/>
    <w:rsid w:val="000D4402"/>
    <w:rsid w:val="000D52EA"/>
    <w:rsid w:val="000E56C7"/>
    <w:rsid w:val="001125FD"/>
    <w:rsid w:val="001127AF"/>
    <w:rsid w:val="00113845"/>
    <w:rsid w:val="00120042"/>
    <w:rsid w:val="00126210"/>
    <w:rsid w:val="00126D1F"/>
    <w:rsid w:val="00136EB9"/>
    <w:rsid w:val="00141EE1"/>
    <w:rsid w:val="00142967"/>
    <w:rsid w:val="00144A30"/>
    <w:rsid w:val="001509DF"/>
    <w:rsid w:val="00153166"/>
    <w:rsid w:val="0015688C"/>
    <w:rsid w:val="00162908"/>
    <w:rsid w:val="001675E1"/>
    <w:rsid w:val="00172045"/>
    <w:rsid w:val="00172140"/>
    <w:rsid w:val="00174505"/>
    <w:rsid w:val="00181222"/>
    <w:rsid w:val="0018265C"/>
    <w:rsid w:val="00194795"/>
    <w:rsid w:val="001951FE"/>
    <w:rsid w:val="001B37A3"/>
    <w:rsid w:val="001C1FCD"/>
    <w:rsid w:val="001E7DA5"/>
    <w:rsid w:val="001F0182"/>
    <w:rsid w:val="00205749"/>
    <w:rsid w:val="00206523"/>
    <w:rsid w:val="00207468"/>
    <w:rsid w:val="00216A6D"/>
    <w:rsid w:val="00221B04"/>
    <w:rsid w:val="0022447C"/>
    <w:rsid w:val="002415A7"/>
    <w:rsid w:val="00246008"/>
    <w:rsid w:val="00252B2C"/>
    <w:rsid w:val="00261AA9"/>
    <w:rsid w:val="0027097E"/>
    <w:rsid w:val="00271778"/>
    <w:rsid w:val="00277C6B"/>
    <w:rsid w:val="00282D4D"/>
    <w:rsid w:val="002871C3"/>
    <w:rsid w:val="00292E8F"/>
    <w:rsid w:val="002A1506"/>
    <w:rsid w:val="002A2902"/>
    <w:rsid w:val="002A6C5D"/>
    <w:rsid w:val="002C649E"/>
    <w:rsid w:val="002D3B4B"/>
    <w:rsid w:val="002D4193"/>
    <w:rsid w:val="002D7410"/>
    <w:rsid w:val="002E6858"/>
    <w:rsid w:val="002E7DEA"/>
    <w:rsid w:val="002F3401"/>
    <w:rsid w:val="00303CC7"/>
    <w:rsid w:val="00305F8E"/>
    <w:rsid w:val="003061F5"/>
    <w:rsid w:val="00310ABA"/>
    <w:rsid w:val="00324A67"/>
    <w:rsid w:val="00333F27"/>
    <w:rsid w:val="0033548C"/>
    <w:rsid w:val="00335521"/>
    <w:rsid w:val="00336A5A"/>
    <w:rsid w:val="003470B7"/>
    <w:rsid w:val="00351AEA"/>
    <w:rsid w:val="00353EA7"/>
    <w:rsid w:val="00360E4A"/>
    <w:rsid w:val="00361816"/>
    <w:rsid w:val="00370296"/>
    <w:rsid w:val="00376887"/>
    <w:rsid w:val="00380605"/>
    <w:rsid w:val="003827B4"/>
    <w:rsid w:val="0039743C"/>
    <w:rsid w:val="003A5513"/>
    <w:rsid w:val="003A650B"/>
    <w:rsid w:val="003C0B3E"/>
    <w:rsid w:val="003D0ADD"/>
    <w:rsid w:val="003D134F"/>
    <w:rsid w:val="003D285A"/>
    <w:rsid w:val="003D425F"/>
    <w:rsid w:val="003D65CB"/>
    <w:rsid w:val="003E1BEA"/>
    <w:rsid w:val="003F44F3"/>
    <w:rsid w:val="003F465B"/>
    <w:rsid w:val="003F4EE1"/>
    <w:rsid w:val="00405315"/>
    <w:rsid w:val="004211FD"/>
    <w:rsid w:val="004278B0"/>
    <w:rsid w:val="00431494"/>
    <w:rsid w:val="0045095B"/>
    <w:rsid w:val="004509DD"/>
    <w:rsid w:val="00457395"/>
    <w:rsid w:val="00467014"/>
    <w:rsid w:val="00472941"/>
    <w:rsid w:val="00485973"/>
    <w:rsid w:val="00495029"/>
    <w:rsid w:val="004B30D7"/>
    <w:rsid w:val="004E08C5"/>
    <w:rsid w:val="004E48AA"/>
    <w:rsid w:val="0050002C"/>
    <w:rsid w:val="0050781F"/>
    <w:rsid w:val="00515E16"/>
    <w:rsid w:val="00520DF3"/>
    <w:rsid w:val="00521F98"/>
    <w:rsid w:val="005222C8"/>
    <w:rsid w:val="005328BA"/>
    <w:rsid w:val="005404BD"/>
    <w:rsid w:val="00540782"/>
    <w:rsid w:val="0055094E"/>
    <w:rsid w:val="00561CB9"/>
    <w:rsid w:val="00562E93"/>
    <w:rsid w:val="00564906"/>
    <w:rsid w:val="005720FB"/>
    <w:rsid w:val="00572C4E"/>
    <w:rsid w:val="00573524"/>
    <w:rsid w:val="005853FD"/>
    <w:rsid w:val="00586269"/>
    <w:rsid w:val="00590373"/>
    <w:rsid w:val="0059369F"/>
    <w:rsid w:val="005A2D27"/>
    <w:rsid w:val="005A435E"/>
    <w:rsid w:val="005B2956"/>
    <w:rsid w:val="005B6289"/>
    <w:rsid w:val="005B7139"/>
    <w:rsid w:val="005D775F"/>
    <w:rsid w:val="005D7B5D"/>
    <w:rsid w:val="005E4362"/>
    <w:rsid w:val="00603AAB"/>
    <w:rsid w:val="00607F7A"/>
    <w:rsid w:val="00616608"/>
    <w:rsid w:val="00617F7E"/>
    <w:rsid w:val="00622DD7"/>
    <w:rsid w:val="00625090"/>
    <w:rsid w:val="00626C3C"/>
    <w:rsid w:val="00630F11"/>
    <w:rsid w:val="0063195A"/>
    <w:rsid w:val="006334E2"/>
    <w:rsid w:val="006359E1"/>
    <w:rsid w:val="00642142"/>
    <w:rsid w:val="0064320B"/>
    <w:rsid w:val="006516CA"/>
    <w:rsid w:val="00653A8C"/>
    <w:rsid w:val="006902DD"/>
    <w:rsid w:val="006933B4"/>
    <w:rsid w:val="00693BE6"/>
    <w:rsid w:val="006B0CA7"/>
    <w:rsid w:val="006B2535"/>
    <w:rsid w:val="006C0099"/>
    <w:rsid w:val="006C0950"/>
    <w:rsid w:val="006D6335"/>
    <w:rsid w:val="006E4AF0"/>
    <w:rsid w:val="006E5DB1"/>
    <w:rsid w:val="006F2492"/>
    <w:rsid w:val="006F6AC1"/>
    <w:rsid w:val="00700C5C"/>
    <w:rsid w:val="007010CD"/>
    <w:rsid w:val="007028A5"/>
    <w:rsid w:val="007054F6"/>
    <w:rsid w:val="00705C06"/>
    <w:rsid w:val="00711F8E"/>
    <w:rsid w:val="00714027"/>
    <w:rsid w:val="007140BF"/>
    <w:rsid w:val="00722ECC"/>
    <w:rsid w:val="007251B3"/>
    <w:rsid w:val="00726E34"/>
    <w:rsid w:val="00733361"/>
    <w:rsid w:val="00744246"/>
    <w:rsid w:val="00745B6E"/>
    <w:rsid w:val="00750378"/>
    <w:rsid w:val="00754039"/>
    <w:rsid w:val="00757D61"/>
    <w:rsid w:val="0076036A"/>
    <w:rsid w:val="007733C8"/>
    <w:rsid w:val="00775D1D"/>
    <w:rsid w:val="00775FD8"/>
    <w:rsid w:val="007825CC"/>
    <w:rsid w:val="007918C5"/>
    <w:rsid w:val="007A7CBC"/>
    <w:rsid w:val="007B14A5"/>
    <w:rsid w:val="007B22E0"/>
    <w:rsid w:val="007C0921"/>
    <w:rsid w:val="007C19B5"/>
    <w:rsid w:val="007D189E"/>
    <w:rsid w:val="007F51A1"/>
    <w:rsid w:val="00803ACD"/>
    <w:rsid w:val="00811527"/>
    <w:rsid w:val="0081791A"/>
    <w:rsid w:val="00820F3B"/>
    <w:rsid w:val="00825F49"/>
    <w:rsid w:val="00832E8F"/>
    <w:rsid w:val="0084361D"/>
    <w:rsid w:val="00845C7B"/>
    <w:rsid w:val="00852030"/>
    <w:rsid w:val="008524E9"/>
    <w:rsid w:val="0086329E"/>
    <w:rsid w:val="00866D1B"/>
    <w:rsid w:val="0087308A"/>
    <w:rsid w:val="0087519C"/>
    <w:rsid w:val="008773DA"/>
    <w:rsid w:val="00891A53"/>
    <w:rsid w:val="00894F64"/>
    <w:rsid w:val="008A230E"/>
    <w:rsid w:val="008A258B"/>
    <w:rsid w:val="008A6D0D"/>
    <w:rsid w:val="008B1006"/>
    <w:rsid w:val="008B24BB"/>
    <w:rsid w:val="008B3A1B"/>
    <w:rsid w:val="008C1301"/>
    <w:rsid w:val="008C2C19"/>
    <w:rsid w:val="008C7632"/>
    <w:rsid w:val="008D04D8"/>
    <w:rsid w:val="008D2ECE"/>
    <w:rsid w:val="008D3ED2"/>
    <w:rsid w:val="008D7A26"/>
    <w:rsid w:val="008D7CED"/>
    <w:rsid w:val="008E70EA"/>
    <w:rsid w:val="008F2F72"/>
    <w:rsid w:val="008F3C90"/>
    <w:rsid w:val="009016C0"/>
    <w:rsid w:val="00911207"/>
    <w:rsid w:val="00914123"/>
    <w:rsid w:val="0092057C"/>
    <w:rsid w:val="00920ABA"/>
    <w:rsid w:val="00924652"/>
    <w:rsid w:val="0093672F"/>
    <w:rsid w:val="009452AA"/>
    <w:rsid w:val="009474D5"/>
    <w:rsid w:val="00950DEA"/>
    <w:rsid w:val="0095197F"/>
    <w:rsid w:val="00954449"/>
    <w:rsid w:val="00954C37"/>
    <w:rsid w:val="00956981"/>
    <w:rsid w:val="009734A0"/>
    <w:rsid w:val="0098521A"/>
    <w:rsid w:val="00991254"/>
    <w:rsid w:val="009A0463"/>
    <w:rsid w:val="009A2762"/>
    <w:rsid w:val="009A5024"/>
    <w:rsid w:val="009B01B6"/>
    <w:rsid w:val="009B082B"/>
    <w:rsid w:val="009B6EC4"/>
    <w:rsid w:val="009D0F86"/>
    <w:rsid w:val="009E258F"/>
    <w:rsid w:val="009E5458"/>
    <w:rsid w:val="009E55C6"/>
    <w:rsid w:val="009E7A54"/>
    <w:rsid w:val="009F3EE9"/>
    <w:rsid w:val="009F412E"/>
    <w:rsid w:val="009F4146"/>
    <w:rsid w:val="009F631C"/>
    <w:rsid w:val="009F7A91"/>
    <w:rsid w:val="00A111EE"/>
    <w:rsid w:val="00A13A51"/>
    <w:rsid w:val="00A166F9"/>
    <w:rsid w:val="00A2197E"/>
    <w:rsid w:val="00A235DF"/>
    <w:rsid w:val="00A243E6"/>
    <w:rsid w:val="00A33FAF"/>
    <w:rsid w:val="00A37C7F"/>
    <w:rsid w:val="00A47DCC"/>
    <w:rsid w:val="00A56EC9"/>
    <w:rsid w:val="00A60FDB"/>
    <w:rsid w:val="00A64FC5"/>
    <w:rsid w:val="00A667CA"/>
    <w:rsid w:val="00A670F5"/>
    <w:rsid w:val="00A70E33"/>
    <w:rsid w:val="00A7118A"/>
    <w:rsid w:val="00A75261"/>
    <w:rsid w:val="00A77E85"/>
    <w:rsid w:val="00AA35CD"/>
    <w:rsid w:val="00AB35B0"/>
    <w:rsid w:val="00AB4E4D"/>
    <w:rsid w:val="00AB75DB"/>
    <w:rsid w:val="00AB7A24"/>
    <w:rsid w:val="00AC6D38"/>
    <w:rsid w:val="00AD0B5F"/>
    <w:rsid w:val="00AD39F3"/>
    <w:rsid w:val="00AD67F2"/>
    <w:rsid w:val="00AE71A7"/>
    <w:rsid w:val="00AF0098"/>
    <w:rsid w:val="00B003F7"/>
    <w:rsid w:val="00B07090"/>
    <w:rsid w:val="00B12D80"/>
    <w:rsid w:val="00B15FED"/>
    <w:rsid w:val="00B17E02"/>
    <w:rsid w:val="00B2761D"/>
    <w:rsid w:val="00B27878"/>
    <w:rsid w:val="00B353A1"/>
    <w:rsid w:val="00B5417F"/>
    <w:rsid w:val="00B54342"/>
    <w:rsid w:val="00B61024"/>
    <w:rsid w:val="00B63A99"/>
    <w:rsid w:val="00B811DA"/>
    <w:rsid w:val="00BA20E8"/>
    <w:rsid w:val="00BA77F6"/>
    <w:rsid w:val="00BA7E84"/>
    <w:rsid w:val="00BB2EAF"/>
    <w:rsid w:val="00BB4BF7"/>
    <w:rsid w:val="00BB715D"/>
    <w:rsid w:val="00BC3F87"/>
    <w:rsid w:val="00BC475E"/>
    <w:rsid w:val="00BC52F5"/>
    <w:rsid w:val="00BD1A66"/>
    <w:rsid w:val="00BD2340"/>
    <w:rsid w:val="00BD6574"/>
    <w:rsid w:val="00BD72F3"/>
    <w:rsid w:val="00BE24D3"/>
    <w:rsid w:val="00BE6930"/>
    <w:rsid w:val="00BF07C0"/>
    <w:rsid w:val="00BF2399"/>
    <w:rsid w:val="00C114FD"/>
    <w:rsid w:val="00C13EE5"/>
    <w:rsid w:val="00C241D0"/>
    <w:rsid w:val="00C245FB"/>
    <w:rsid w:val="00C256A2"/>
    <w:rsid w:val="00C2596B"/>
    <w:rsid w:val="00C25FA8"/>
    <w:rsid w:val="00C351DB"/>
    <w:rsid w:val="00C3668E"/>
    <w:rsid w:val="00C4173B"/>
    <w:rsid w:val="00C5586B"/>
    <w:rsid w:val="00C64892"/>
    <w:rsid w:val="00C658DC"/>
    <w:rsid w:val="00C7754A"/>
    <w:rsid w:val="00C77740"/>
    <w:rsid w:val="00C8258C"/>
    <w:rsid w:val="00C854DC"/>
    <w:rsid w:val="00C87389"/>
    <w:rsid w:val="00C9375C"/>
    <w:rsid w:val="00C9536F"/>
    <w:rsid w:val="00C96F8B"/>
    <w:rsid w:val="00CA2577"/>
    <w:rsid w:val="00CA66AC"/>
    <w:rsid w:val="00CA68A7"/>
    <w:rsid w:val="00CA7198"/>
    <w:rsid w:val="00CB7EEE"/>
    <w:rsid w:val="00CC0699"/>
    <w:rsid w:val="00CC5EA7"/>
    <w:rsid w:val="00CC6929"/>
    <w:rsid w:val="00CD04F9"/>
    <w:rsid w:val="00CE0A52"/>
    <w:rsid w:val="00CE3361"/>
    <w:rsid w:val="00CF3CD9"/>
    <w:rsid w:val="00CF5B76"/>
    <w:rsid w:val="00D022EA"/>
    <w:rsid w:val="00D1158E"/>
    <w:rsid w:val="00D117D8"/>
    <w:rsid w:val="00D14DE4"/>
    <w:rsid w:val="00D27759"/>
    <w:rsid w:val="00D306E1"/>
    <w:rsid w:val="00D31EA6"/>
    <w:rsid w:val="00D3450D"/>
    <w:rsid w:val="00D4576D"/>
    <w:rsid w:val="00D5228F"/>
    <w:rsid w:val="00D61875"/>
    <w:rsid w:val="00D6388D"/>
    <w:rsid w:val="00D765FD"/>
    <w:rsid w:val="00D80C62"/>
    <w:rsid w:val="00D819E7"/>
    <w:rsid w:val="00D82516"/>
    <w:rsid w:val="00D84A43"/>
    <w:rsid w:val="00D87513"/>
    <w:rsid w:val="00D9296E"/>
    <w:rsid w:val="00D976D9"/>
    <w:rsid w:val="00DA1CCB"/>
    <w:rsid w:val="00DA3DE8"/>
    <w:rsid w:val="00DB228A"/>
    <w:rsid w:val="00DC0069"/>
    <w:rsid w:val="00DC1D2B"/>
    <w:rsid w:val="00DC3F25"/>
    <w:rsid w:val="00DC7F07"/>
    <w:rsid w:val="00DE400B"/>
    <w:rsid w:val="00DE41F8"/>
    <w:rsid w:val="00DE79F3"/>
    <w:rsid w:val="00DF46C2"/>
    <w:rsid w:val="00E01186"/>
    <w:rsid w:val="00E02056"/>
    <w:rsid w:val="00E05395"/>
    <w:rsid w:val="00E10DF2"/>
    <w:rsid w:val="00E125AE"/>
    <w:rsid w:val="00E217B8"/>
    <w:rsid w:val="00E276C1"/>
    <w:rsid w:val="00E304ED"/>
    <w:rsid w:val="00E51799"/>
    <w:rsid w:val="00E53CFD"/>
    <w:rsid w:val="00E601FC"/>
    <w:rsid w:val="00E6280B"/>
    <w:rsid w:val="00E678BC"/>
    <w:rsid w:val="00E7069B"/>
    <w:rsid w:val="00E728F7"/>
    <w:rsid w:val="00E74D82"/>
    <w:rsid w:val="00E76765"/>
    <w:rsid w:val="00E777CD"/>
    <w:rsid w:val="00E90A92"/>
    <w:rsid w:val="00E947E7"/>
    <w:rsid w:val="00E95285"/>
    <w:rsid w:val="00EA0D3D"/>
    <w:rsid w:val="00EA204B"/>
    <w:rsid w:val="00EA2486"/>
    <w:rsid w:val="00EA3681"/>
    <w:rsid w:val="00EA4E6E"/>
    <w:rsid w:val="00EB5D39"/>
    <w:rsid w:val="00EB6D5E"/>
    <w:rsid w:val="00EC001F"/>
    <w:rsid w:val="00EC0459"/>
    <w:rsid w:val="00EC4713"/>
    <w:rsid w:val="00EE1CC2"/>
    <w:rsid w:val="00EE3A84"/>
    <w:rsid w:val="00F03200"/>
    <w:rsid w:val="00F1582E"/>
    <w:rsid w:val="00F15A4B"/>
    <w:rsid w:val="00F2210D"/>
    <w:rsid w:val="00F26E22"/>
    <w:rsid w:val="00F422AC"/>
    <w:rsid w:val="00F46C9E"/>
    <w:rsid w:val="00F60D10"/>
    <w:rsid w:val="00F80F1F"/>
    <w:rsid w:val="00F86E18"/>
    <w:rsid w:val="00F925AE"/>
    <w:rsid w:val="00F95585"/>
    <w:rsid w:val="00F972C9"/>
    <w:rsid w:val="00FA1C5D"/>
    <w:rsid w:val="00FB117F"/>
    <w:rsid w:val="00FB14BC"/>
    <w:rsid w:val="00FB1AB1"/>
    <w:rsid w:val="00FB32D5"/>
    <w:rsid w:val="00FC1D17"/>
    <w:rsid w:val="00FD0ED7"/>
    <w:rsid w:val="00FD3E2C"/>
    <w:rsid w:val="00FF606D"/>
    <w:rsid w:val="00FF6292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1">
    <w:name w:val="heading 1"/>
    <w:basedOn w:val="a"/>
    <w:next w:val="a"/>
    <w:link w:val="10"/>
    <w:uiPriority w:val="9"/>
    <w:qFormat/>
    <w:rsid w:val="009B0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0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No Spacing"/>
    <w:uiPriority w:val="1"/>
    <w:qFormat/>
    <w:rsid w:val="00FA1C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2">
    <w:name w:val="Hyperlink"/>
    <w:basedOn w:val="a0"/>
    <w:uiPriority w:val="99"/>
    <w:unhideWhenUsed/>
    <w:rsid w:val="00D80C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1">
    <w:name w:val="heading 1"/>
    <w:basedOn w:val="a"/>
    <w:next w:val="a"/>
    <w:link w:val="10"/>
    <w:uiPriority w:val="9"/>
    <w:qFormat/>
    <w:rsid w:val="009B0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0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No Spacing"/>
    <w:uiPriority w:val="1"/>
    <w:qFormat/>
    <w:rsid w:val="00FA1C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2">
    <w:name w:val="Hyperlink"/>
    <w:basedOn w:val="a0"/>
    <w:uiPriority w:val="99"/>
    <w:unhideWhenUsed/>
    <w:rsid w:val="00D80C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epeconom.admhmao.ru/normativnye-pravovye-akty/normativnye-pravovye-akty-opredelyayushchie-polnomochiya-zadachi-i-funktsii-departamenta/rossiyskaya-federatsiya/28464/federalnyy-zakon-ot-17-07-2009-172-fz-ob-antikorruptsionnoy-ekspertize-normativnykh-pravovykh-aktov-i-proektov-normativnykh-pravovykh-aktov" TargetMode="External"/><Relationship Id="rId18" Type="http://schemas.openxmlformats.org/officeDocument/2006/relationships/hyperlink" Target="http://www.depeconom.admhmao.ru/normativnye-pravovye-akty/normativnye-pravovye-akty-opredelyayushchie-polnomochiya-zadachi-i-funktsii-departamenta/rossiyskaya-federatsiya/28487/federalnyy-zakon-ot-26-07-2006-135-fz-o-zashchite-konkurentsi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depeconom.admhmao.ru/normativnye-pravovye-akty/normativnye-pravovye-akty-opredelyayushchie-polnomochiya-zadachi-i-funktsii-departamenta/rossiyskaya-federatsiya/28493/federalnyy-zakon-ot-29-11-2007-282-fz-ob-ofitsialnom-statisticheskom-uchyete-i-sisteme-gosudarstvennoy-statistiki-v-rossiyskoy-federatsi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epeconom.admhmao.ru/normativnye-pravovye-akty/normativnye-pravovye-akty-opredelyayushchie-polnomochiya-zadachi-i-funktsii-departamenta/rossiyskaya-federatsiya/28461/federalnyy-zakon-ot-06-10-2003-131-fz-ob-obshchikh-printsipakh-organizatsii-mestnogo-samoupravleniya-v-rossiyskoy-federatsii" TargetMode="External"/><Relationship Id="rId17" Type="http://schemas.openxmlformats.org/officeDocument/2006/relationships/hyperlink" Target="http://www.depeconom.admhmao.ru/normativnye-pravovye-akty/normativnye-pravovye-akty-opredelyayushchie-polnomochiya-zadachi-i-funktsii-departamenta/rossiyskaya-federatsiya/28484/federalnyy-zakon-ot-25-02-1999-39-fz-ob-investitsionnoy-deyatelnosti-v-rossiyskoy-federatsii-osushchestvlyaemoy-v-forme-kapitalnykh-vlozheniy" TargetMode="External"/><Relationship Id="rId25" Type="http://schemas.openxmlformats.org/officeDocument/2006/relationships/hyperlink" Target="http://www.depeconom.admhmao.ru/normativnye-pravovye-akty/normativnye-pravovye-akty-opredelyayushchie-polnomochiya-zadachi-i-funktsii-departamenta/rossiyskaya-federatsiya/28503/postanovlenie-pravitelstva-rossiyskoy-federatsii-ot-03-11-2012-1142-o-merakh-po-realizatsii-ukaza-prezidenta-rossiyskoy-federatsii-ot-21-avgusta-2012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peconom.admhmao.ru/normativnye-pravovye-akty/normativnye-pravovye-akty-opredelyayushchie-polnomochiya-zadachi-i-funktsii-departamenta/rossiyskaya-federatsiya/28480/federalnyy-zakon-ot-24-07-2007-209-fz-o-razvitiya-malogo-i-srednego-predprinimatelstva-v-rossiyskoy-federatsii" TargetMode="External"/><Relationship Id="rId20" Type="http://schemas.openxmlformats.org/officeDocument/2006/relationships/hyperlink" Target="http://www.depeconom.admhmao.ru/normativnye-pravovye-akty/normativnye-pravovye-akty-opredelyayushchie-polnomochiya-zadachi-i-funktsii-departamenta/rossiyskaya-federatsiya/28490/federalnyy-zakon-ot-27-07-2010-210-fz-ob-organizatsii-predostavleniya-gosudarstvennykh-i-munitsipalnykh-uslu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peconom.admhmao.ru/normativnye-pravovye-akty/normativnye-pravovye-akty-opredelyayushchie-polnomochiya-zadachi-i-funktsii-departamenta/rossiyskaya-federatsiya/28460/federalnyy-zakon-ot-06-10-1999-184-fz-ob-obshchikh-printsipakh-organizatsii-zakonodatelnykh-predstavitelnykh-i-ispolnitelnykh-organov-gosudarstvennoy-" TargetMode="External"/><Relationship Id="rId24" Type="http://schemas.openxmlformats.org/officeDocument/2006/relationships/hyperlink" Target="http://www.depeconom.admhmao.ru/normativnye-pravovye-akty/normativnye-pravovye-akty-opredelyayushchie-polnomochiya-zadachi-i-funktsii-departamenta/rossiyskaya-federatsiya/28500/postanovlenie-pravitelstva-rossiyskoy-federatsii-ot-18-08-2008-620-ob-usloviyakh-predostavleniya-v-obyazatelnom-poryadke-pervichnykh-statisticheskikh-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epeconom.admhmao.ru/normativnye-pravovye-akty/normativnye-pravovye-akty-opredelyayushchie-polnomochiya-zadachi-i-funktsii-departamenta/rossiyskaya-federatsiya/28469/federalnyy-zakon-ot-22-10-2004-125-fz-ob-arkhivnom-dele-v-rossiyskoy-federatsii" TargetMode="External"/><Relationship Id="rId23" Type="http://schemas.openxmlformats.org/officeDocument/2006/relationships/hyperlink" Target="http://www.depeconom.admhmao.ru/normativnye-pravovye-akty/normativnye-pravovye-akty-opredelyayushchie-polnomochiya-zadachi-i-funktsii-departamenta/rossiyskaya-federatsiya/28506/ukaz-prezidenta-rossiyskoy-federatsii-ot-21-08-2012-1199-ob-otsenke-effektivnosti-deyatelnosti-organov-ispolnitelnoy-vlasti-subektov-rossiyskoy-federa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PastuchukTB\Desktop\&#1055;&#1088;&#1080;&#1082;&#1072;&#1079;%20&#1050;&#1074;&#1072;&#1083;&#1080;&#1092;%20&#1090;&#1088;&#1077;&#1073;&#1086;&#1074;&#1072;&#1085;&#1080;&#1103;%20&#1040;&#1087;&#1087;&#1072;&#1088;&#1072;&#1090;.doc" TargetMode="External"/><Relationship Id="rId19" Type="http://schemas.openxmlformats.org/officeDocument/2006/relationships/hyperlink" Target="http://www.depeconom.admhmao.ru/normativnye-pravovye-akty/normativnye-pravovye-akty-opredelyayushchie-polnomochiya-zadachi-i-funktsii-departamenta/rossiyskaya-federatsiya/28489/federalnyy-zakon-ot-27-07-2006-149-fz-ob-informatsii-informatsionnykh-tekhnologiyakh-i-o-zashchite-informatsii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481474.1000" TargetMode="External"/><Relationship Id="rId14" Type="http://schemas.openxmlformats.org/officeDocument/2006/relationships/hyperlink" Target="http://www.depeconom.admhmao.ru/normativnye-pravovye-akty/normativnye-pravovye-akty-opredelyayushchie-polnomochiya-zadachi-i-funktsii-departamenta/rossiyskaya-federatsiya/28467/federalnyy-zakon-ot-21-07-2005-115-fz-o-kontsessionnykh-soglasheniyakh" TargetMode="External"/><Relationship Id="rId22" Type="http://schemas.openxmlformats.org/officeDocument/2006/relationships/hyperlink" Target="http://www.depeconom.admhmao.ru/normativnye-pravovye-akty/normativnye-pravovye-akty-opredelyayushchie-polnomochiya-zadachi-i-funktsii-departamenta/rossiyskaya-federatsiya/28495/federalnyy-zakon-ot-28-06-2014-172-fz-o-strategicheskom-planirovanii-v-rossiyskoy-federatsi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12AA-6451-433A-998E-FCE2E35F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3349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TiunovaNV</dc:creator>
  <cp:lastModifiedBy>Синюк Ксения Борисовна</cp:lastModifiedBy>
  <cp:revision>55</cp:revision>
  <cp:lastPrinted>2018-06-18T12:54:00Z</cp:lastPrinted>
  <dcterms:created xsi:type="dcterms:W3CDTF">2018-07-19T10:10:00Z</dcterms:created>
  <dcterms:modified xsi:type="dcterms:W3CDTF">2018-11-15T10:58:00Z</dcterms:modified>
</cp:coreProperties>
</file>