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98" w:rsidRPr="0063195A" w:rsidRDefault="00521F98" w:rsidP="0063195A">
      <w:pPr>
        <w:pStyle w:val="111"/>
        <w:spacing w:before="0" w:after="0" w:line="240" w:lineRule="auto"/>
        <w:rPr>
          <w:b/>
          <w:sz w:val="24"/>
          <w:szCs w:val="24"/>
        </w:rPr>
      </w:pPr>
    </w:p>
    <w:p w:rsidR="00F2210D" w:rsidRDefault="00F2210D" w:rsidP="00F2210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B01B6" w:rsidRPr="009B01B6" w:rsidRDefault="00E41086" w:rsidP="009B01B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</w:t>
      </w:r>
      <w:r w:rsidR="00F2210D" w:rsidRPr="009B01B6">
        <w:rPr>
          <w:rFonts w:ascii="Times New Roman" w:hAnsi="Times New Roman"/>
          <w:color w:val="auto"/>
        </w:rPr>
        <w:t xml:space="preserve">рофиль </w:t>
      </w:r>
    </w:p>
    <w:p w:rsidR="009B01B6" w:rsidRPr="00452121" w:rsidRDefault="00484DA7" w:rsidP="009B01B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начальника</w:t>
      </w:r>
      <w:r w:rsidR="009B01B6" w:rsidRPr="00452121">
        <w:rPr>
          <w:rFonts w:ascii="Times New Roman" w:hAnsi="Times New Roman"/>
          <w:color w:val="auto"/>
        </w:rPr>
        <w:t xml:space="preserve"> отдела экономики Управления правового и экономического регулирования Департамента промышленности</w:t>
      </w:r>
    </w:p>
    <w:p w:rsidR="009B01B6" w:rsidRPr="00452121" w:rsidRDefault="009B01B6" w:rsidP="009B01B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452121">
        <w:rPr>
          <w:rFonts w:ascii="Times New Roman" w:hAnsi="Times New Roman"/>
          <w:color w:val="auto"/>
        </w:rPr>
        <w:t>Ханты-Мансийского автономного округа – Югры</w:t>
      </w:r>
    </w:p>
    <w:p w:rsidR="00126D1F" w:rsidRDefault="00126D1F" w:rsidP="009B01B6">
      <w:pPr>
        <w:pStyle w:val="111"/>
        <w:spacing w:before="0" w:after="0" w:line="240" w:lineRule="auto"/>
        <w:rPr>
          <w:rStyle w:val="110"/>
          <w:b/>
          <w:sz w:val="28"/>
          <w:szCs w:val="28"/>
        </w:rPr>
      </w:pP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3"/>
        <w:gridCol w:w="7124"/>
      </w:tblGrid>
      <w:tr w:rsidR="00D87513" w:rsidRPr="0007452B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07452B" w:rsidRDefault="00D87513" w:rsidP="0063195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B01B6" w:rsidRPr="0007452B" w:rsidRDefault="00484DA7" w:rsidP="009B01B6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745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Начальник</w:t>
            </w:r>
            <w:r w:rsidR="009B01B6" w:rsidRPr="000745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отдела экономики Управления правового и экономического регулирования Департамента промышленности Ханты-Мансийского автономного округа – Югры </w:t>
            </w:r>
            <w:r w:rsidR="00A7118A" w:rsidRPr="0007452B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(далее – Департамент)</w:t>
            </w:r>
          </w:p>
          <w:p w:rsidR="00D87513" w:rsidRPr="0007452B" w:rsidRDefault="009B01B6" w:rsidP="009B01B6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513" w:rsidRPr="000745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87513" w:rsidRPr="0007452B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полное наименование структурного подразделения и органа государственной власти Ханты-Мансийского автономного округа – Югры</w:t>
            </w:r>
            <w:r w:rsidR="00D87513" w:rsidRPr="000745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87513" w:rsidRPr="0007452B" w:rsidTr="0063195A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07452B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 w:rsidRPr="0007452B">
              <w:rPr>
                <w:b/>
                <w:sz w:val="24"/>
                <w:szCs w:val="24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07452B" w:rsidRDefault="00D87513" w:rsidP="00D50BA4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Категория «</w:t>
            </w:r>
            <w:r w:rsidR="00D50BA4" w:rsidRPr="0007452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», группа «</w:t>
            </w:r>
            <w:r w:rsidR="009B01B6" w:rsidRPr="0007452B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87513" w:rsidRPr="0007452B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07452B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0"/>
                <w:b/>
                <w:color w:val="FF0000"/>
                <w:sz w:val="24"/>
                <w:szCs w:val="24"/>
              </w:rPr>
            </w:pPr>
            <w:r w:rsidRPr="0007452B">
              <w:rPr>
                <w:b/>
                <w:sz w:val="24"/>
                <w:szCs w:val="24"/>
              </w:rPr>
              <w:t>Область профессиональной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07452B" w:rsidRDefault="008524E9" w:rsidP="003D425F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«Регулирование экономики», «Регулирование бюджетной системы»</w:t>
            </w:r>
          </w:p>
        </w:tc>
      </w:tr>
      <w:tr w:rsidR="00D87513" w:rsidRPr="0007452B" w:rsidTr="0063195A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87513" w:rsidRPr="0007452B" w:rsidRDefault="00D87513" w:rsidP="0063195A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0"/>
                <w:b/>
                <w:color w:val="FF0000"/>
                <w:sz w:val="24"/>
                <w:szCs w:val="24"/>
              </w:rPr>
            </w:pPr>
            <w:r w:rsidRPr="0007452B">
              <w:rPr>
                <w:b/>
                <w:sz w:val="24"/>
                <w:szCs w:val="24"/>
              </w:rPr>
              <w:t xml:space="preserve">Вид профессиональной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87513" w:rsidRPr="0007452B" w:rsidRDefault="008524E9" w:rsidP="003D425F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планирования и прогнозирования бюджета, исполнения бюджета, анализ исполнения бюджета, обеспечение комплексного </w:t>
            </w: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социального-экономического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автономного округа, в установленной для Департамента сфере деятельности</w:t>
            </w:r>
          </w:p>
        </w:tc>
      </w:tr>
      <w:tr w:rsidR="00D87513" w:rsidRPr="0007452B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87513" w:rsidRPr="0007452B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Подчиненность должности</w:t>
            </w:r>
          </w:p>
          <w:p w:rsidR="00D87513" w:rsidRPr="0007452B" w:rsidRDefault="00D87513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87513" w:rsidRPr="0007452B" w:rsidRDefault="00D87513" w:rsidP="00EA6D13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подчиняется </w:t>
            </w:r>
            <w:r w:rsidR="00D50BA4"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заместителю директора </w:t>
            </w:r>
            <w:r w:rsidR="00EA6D13"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Департамента </w:t>
            </w:r>
            <w:r w:rsidR="00D50BA4" w:rsidRPr="0007452B">
              <w:rPr>
                <w:rFonts w:ascii="Times New Roman" w:hAnsi="Times New Roman" w:cs="Times New Roman"/>
                <w:sz w:val="24"/>
                <w:szCs w:val="24"/>
              </w:rPr>
              <w:t>- начальнику Управления правового и экономического обеспечения Департамента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7452B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полное наименование должности руководителя структурного подразделения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1158E" w:rsidRPr="0007452B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07452B" w:rsidRDefault="00D1158E" w:rsidP="00D1158E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</w:t>
            </w:r>
            <w:r w:rsidR="002C4EA5">
              <w:rPr>
                <w:rFonts w:ascii="Times New Roman" w:hAnsi="Times New Roman" w:cs="Times New Roman"/>
                <w:i/>
                <w:sz w:val="24"/>
                <w:szCs w:val="24"/>
              </w:rPr>
              <w:t>2_</w:t>
            </w:r>
            <w:r w:rsidRPr="0007452B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</w:t>
            </w:r>
          </w:p>
          <w:p w:rsidR="00D1158E" w:rsidRPr="0007452B" w:rsidRDefault="00D1158E" w:rsidP="00D1158E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количество подчиненных в соответствии со штатным расписанием органа государственной власти автономного округа)</w:t>
            </w:r>
          </w:p>
        </w:tc>
      </w:tr>
      <w:tr w:rsidR="00D1158E" w:rsidRPr="0007452B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и режим работы</w:t>
            </w:r>
          </w:p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07452B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Продолжительность и режим работы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:  </w:t>
            </w:r>
          </w:p>
          <w:p w:rsidR="00D1158E" w:rsidRPr="0007452B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для мужчин - 40 часов в неделю,  </w:t>
            </w:r>
          </w:p>
          <w:p w:rsidR="00D1158E" w:rsidRPr="0007452B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для женщин - 36 часов в неделю,</w:t>
            </w:r>
          </w:p>
          <w:p w:rsidR="00D1158E" w:rsidRPr="0007452B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выходные дни - суббота и воскресенье,</w:t>
            </w:r>
            <w:bookmarkStart w:id="0" w:name="_GoBack"/>
            <w:bookmarkEnd w:id="0"/>
          </w:p>
          <w:p w:rsidR="00D1158E" w:rsidRPr="0007452B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ненормированный рабочий день.</w:t>
            </w:r>
          </w:p>
          <w:p w:rsidR="00D1158E" w:rsidRPr="0007452B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1158E" w:rsidRPr="0007452B" w:rsidRDefault="00D1158E" w:rsidP="00303CC7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испытательный срок</w:t>
            </w: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– _</w:t>
            </w:r>
            <w:r w:rsidR="00FA6377" w:rsidRPr="00FA63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месяца,</w:t>
            </w:r>
          </w:p>
          <w:p w:rsidR="00D1158E" w:rsidRPr="0007452B" w:rsidRDefault="00D1158E" w:rsidP="001F0182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допуск к государственной тайне </w:t>
            </w:r>
            <w:r w:rsidR="001F0182" w:rsidRPr="0007452B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7452B">
              <w:rPr>
                <w:rFonts w:ascii="Times New Roman" w:hAnsi="Times New Roman" w:cs="Times New Roman"/>
                <w:i/>
                <w:sz w:val="24"/>
                <w:szCs w:val="24"/>
              </w:rPr>
              <w:t>предусмотрен</w:t>
            </w:r>
            <w:proofErr w:type="gramEnd"/>
            <w:r w:rsidRPr="000745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 </w:t>
            </w:r>
            <w:r w:rsidRPr="00393C5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предусмотрен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1158E" w:rsidRPr="0007452B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исполнения </w:t>
            </w:r>
          </w:p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1158E" w:rsidRPr="0007452B" w:rsidRDefault="00D80C62" w:rsidP="00D80C62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Экономическое обеспечение деятельности Департамента в соответствии с законодательством Российской Федерации и Ханты-Мансийского автономного округа - Югры</w:t>
            </w:r>
          </w:p>
        </w:tc>
      </w:tr>
      <w:tr w:rsidR="00D1158E" w:rsidRPr="0007452B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задачи и обязанности </w:t>
            </w:r>
          </w:p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1) Осуществляет: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руководство и планирование деятельности Отдела;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организацию и совершенствование экономической работы Департамента;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 организацию работы, во взаимодействии со </w:t>
            </w: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структурными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Департамента, по планированию бюджета, разработки проекта бюджета, расчетов по финансированию;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организацию текущего контроля и исполнения утвержденных лимитов бюджетных обязательств и программных мероприятий;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 подготовку проектов актов Правительства автономного округа, 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Губернатора автономного округа, Департамента, связанных с деятельностью Отдела;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before="100" w:beforeAutospacing="1"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подготовку аналитических материалов, информационных справок, презентаций с использованием информационных ресурсов ТИС Югры</w:t>
            </w:r>
            <w:r w:rsidR="00210FF0"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по вопросам, отнесённым к компетенции Отдела.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2) Контролирует соответствие заключаемых договоров лимитам бюджетных обязательств, эффективное расходование бюджетных средств и их целевое назначение. 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3) Ведет статистический учет и предоставляет статистическую отчетность в уполномоченные органы в соответствии с компетенцией Отдела.</w:t>
            </w:r>
            <w:bookmarkStart w:id="1" w:name="sub_31"/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4) Принимает необходимые меры в целях реализации законов и иных нормативных правовых актов по вопросам, относящимся к компетенции Отдела.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5) Подготавливает и доводит до подразделений Департамента разъяснения, методические указания и письма по вопросам, относящимся к компетенции Отдела.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6) Разрабатывает проекты организационно-распорядительных документов Департамента по вопросам, относящимся к компетенции Отдела. 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7) Рассматривает в установленные законодательством Российской Федерации сроки, поступившие в Департамент обращения физических и юридических лиц, органов государственной власти и органов местного самоуправления по вопросам деятельности Департамента, подготавливает на них ответы (проекты ответов).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8) Исполняет поручения заместителя директора – начальника управления, директора Департамента.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9) Готовит информацию для наполнения тематических разделов и интерактивных сервисов на едином официальном сайте государственных органов автономного округа, официальных сайтах Правительства, Департамента в порядке, установленном законодательством Российской Федерации.  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10) Комплектует, обеспечивает сохранность, учет, упорядочение, использование и передачу документов Департамента в архивный фонд. 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11) Подготавливает предложения о поощрении и премировании, сотрудников Отдела, а также о применении дисциплинарных взысканий в отношении лиц, допустивших должностные проступки. 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12) Подготавливает аналитическую информацию в соответствии с актами нормативного и ненормативного характера Департамента, поручениями заместителя директора – начальника управления, директора Департамента. </w:t>
            </w:r>
            <w:bookmarkStart w:id="2" w:name="sub_34"/>
            <w:bookmarkEnd w:id="1"/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13) Участвует совместно с подразделениями Департамента: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45"/>
            <w:bookmarkEnd w:id="2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в деятельности рабочих групп, совещаний и иных мероприятий Департамента, в том числе по поручению заместителя директора – начальника управления</w:t>
            </w:r>
            <w:bookmarkStart w:id="4" w:name="sub_50"/>
            <w:bookmarkEnd w:id="3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, директора Департамента;</w:t>
            </w:r>
            <w:bookmarkStart w:id="5" w:name="sub_51"/>
            <w:bookmarkEnd w:id="4"/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sub_53"/>
            <w:bookmarkEnd w:id="5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в подготовке предложений по вопросам утверждения </w:t>
            </w:r>
            <w:hyperlink r:id="rId9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служебного распорядка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, административных, должностных и других регламентов Департамента</w:t>
            </w:r>
            <w:bookmarkEnd w:id="6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в формировании кадрового резерва для замещения вакантных должностей государственной гражданской службы автономного округа в Департаменте.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14) Обеспечивает исполнение поручений и указаний Президента Российской Федерации, Губернатора автономного округа в установленной сфере деятельности, поступивших в Отдел. 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15) Обучает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16) Ведет в установленном порядке делопроизводство, работу по формированию исполненных документов в дела в соответствие с утвержденной номенклатурой дел.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17) Осуществляет иные функции, предусмотренные законодательством Российской Федерации, автономного округа, актами нормативного и ненормативного характера Департамента, поручениями заместителя директора – начальника управления, директора Департамента.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18) Контролирует: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исполнение должностных обязанностей, служебного распорядка сотрудниками Отдела;</w:t>
            </w:r>
          </w:p>
          <w:p w:rsidR="00FC09CE" w:rsidRPr="0007452B" w:rsidRDefault="00FC09CE" w:rsidP="00FC09CE">
            <w:pPr>
              <w:tabs>
                <w:tab w:val="left" w:pos="6755"/>
              </w:tabs>
              <w:spacing w:after="0"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соблюдение трудового законодательства, законодательства о государственной гражданской службе по вопросам, отнесенным к компетенции Отдела.</w:t>
            </w:r>
          </w:p>
          <w:p w:rsidR="00D1158E" w:rsidRPr="0007452B" w:rsidRDefault="00D1158E" w:rsidP="00FC09CE">
            <w:pPr>
              <w:tabs>
                <w:tab w:val="left" w:pos="6755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58E" w:rsidRPr="0007452B" w:rsidTr="0063195A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07452B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Работу с документами; </w:t>
            </w:r>
          </w:p>
          <w:p w:rsidR="00D1158E" w:rsidRPr="0007452B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внешние коммуникации (с представителями органов государственной власти, организаций, включая подведомственные органу государственной власти учреждения, гражданами); </w:t>
            </w:r>
          </w:p>
          <w:p w:rsidR="00D1158E" w:rsidRPr="0007452B" w:rsidRDefault="00D1158E" w:rsidP="00303CC7">
            <w:pPr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внутреннее взаимодействие.</w:t>
            </w:r>
          </w:p>
        </w:tc>
      </w:tr>
      <w:tr w:rsidR="00D1158E" w:rsidRPr="0007452B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1F0182" w:rsidRPr="0007452B" w:rsidRDefault="001F0182" w:rsidP="001F0182">
            <w:pPr>
              <w:autoSpaceDE w:val="0"/>
              <w:autoSpaceDN w:val="0"/>
              <w:adjustRightInd w:val="0"/>
              <w:spacing w:after="0" w:line="240" w:lineRule="auto"/>
              <w:ind w:right="14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Высшее образование – </w:t>
            </w:r>
            <w:proofErr w:type="spellStart"/>
            <w:r w:rsidRPr="000745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специалитет</w:t>
            </w:r>
            <w:proofErr w:type="spellEnd"/>
            <w:r w:rsidRPr="000745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магистратура</w:t>
            </w:r>
            <w:r w:rsidRPr="000745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1158E" w:rsidRPr="0007452B" w:rsidRDefault="001F0182" w:rsidP="001F0182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5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Специальность, направление подготовки: </w:t>
            </w:r>
            <w:r w:rsidR="00714027" w:rsidRPr="0007452B">
              <w:rPr>
                <w:rFonts w:ascii="Times New Roman" w:eastAsia="Calibri" w:hAnsi="Times New Roman" w:cs="Times New Roman"/>
                <w:sz w:val="24"/>
                <w:szCs w:val="24"/>
              </w:rPr>
              <w:t>«Бухгалтерский учет, анализ и аудит», «Экономика и управление» или иному направлению подготовки (специальности), для которого законодательством об образовании в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</w:p>
        </w:tc>
      </w:tr>
      <w:tr w:rsidR="00D1158E" w:rsidRPr="0007452B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1158E" w:rsidRPr="0007452B" w:rsidRDefault="006C0950" w:rsidP="00303CC7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Наличие стажа государственной службы не менее двух лет или стажа работы по специальности, направлению подготовки</w:t>
            </w:r>
            <w:r w:rsidR="00BA77F6" w:rsidRPr="0007452B">
              <w:rPr>
                <w:rFonts w:eastAsia="Calibri"/>
                <w:sz w:val="24"/>
                <w:szCs w:val="24"/>
              </w:rPr>
              <w:t>.</w:t>
            </w:r>
          </w:p>
          <w:p w:rsidR="00BA77F6" w:rsidRPr="0007452B" w:rsidRDefault="00BA77F6" w:rsidP="00303CC7">
            <w:pPr>
              <w:pStyle w:val="111"/>
              <w:spacing w:before="0" w:after="0" w:line="240" w:lineRule="auto"/>
              <w:ind w:right="113"/>
              <w:jc w:val="both"/>
              <w:rPr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Для лиц, имеющих дипломы специалиста или магистра с отличием, в течение трех лет со дня выдачи диплома требуется наличие стажа гражданской службы или стажа работы по специальности, направлению подготовки не менее одного года.</w:t>
            </w:r>
          </w:p>
        </w:tc>
      </w:tr>
      <w:tr w:rsidR="00D1158E" w:rsidRPr="0007452B" w:rsidTr="0063195A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158E" w:rsidRPr="0007452B" w:rsidRDefault="00D1158E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Своевременное и качественное исполнение поручений заместителя директора Департамента - начальника Управления, директора Департамента;</w:t>
            </w:r>
          </w:p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доля проектов актов нормативного характера оформленных с нарушениями установленных правил и требований; </w:t>
            </w:r>
          </w:p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полнота изменений, вносимых в нормативные правовые акты и правовые акты по вопросам, входящим в компетенцию Отдела;</w:t>
            </w:r>
          </w:p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своевременная подготовка проектов ответов на обращения, запросы, представления, информации;</w:t>
            </w:r>
          </w:p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отсутствие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lastRenderedPageBreak/>
              <w:t>соблюдение требований служебного распорядка Департамента, Кодекса этики и служебного поведения государственных гражданских служащих автономного округа;</w:t>
            </w:r>
          </w:p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отсутствие жалоб по вопросам, относящимся к компетенции Отдела, соблюдение сроков, достоверности и качества предоставляемой отчетности, организация работы по профилактике коррупционных и иных правонарушений;</w:t>
            </w:r>
          </w:p>
          <w:p w:rsidR="001759D3" w:rsidRPr="0007452B" w:rsidRDefault="001759D3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подготовка документов в соответствии с установленными требованиями, полное и логическое изложение материалов, отсутствие стилистических и грамматических ошибок.</w:t>
            </w:r>
          </w:p>
          <w:p w:rsidR="00D1158E" w:rsidRPr="0007452B" w:rsidRDefault="00D1158E" w:rsidP="001759D3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126D1F" w:rsidRPr="0007452B" w:rsidRDefault="00126D1F" w:rsidP="00126D1F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4576D" w:rsidRPr="0007452B" w:rsidRDefault="00D4576D" w:rsidP="00126D1F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7452B">
        <w:rPr>
          <w:rFonts w:ascii="Times New Roman" w:hAnsi="Times New Roman" w:cs="Times New Roman"/>
          <w:b/>
          <w:sz w:val="24"/>
          <w:szCs w:val="24"/>
        </w:rPr>
        <w:t>Требования к базовым знаниям и умениям</w:t>
      </w:r>
    </w:p>
    <w:p w:rsidR="00126D1F" w:rsidRPr="0007452B" w:rsidRDefault="00126D1F" w:rsidP="00126D1F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D4576D" w:rsidRPr="0007452B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07452B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D4576D" w:rsidRPr="0007452B" w:rsidRDefault="00D4576D" w:rsidP="00361816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</w:t>
            </w:r>
            <w:r w:rsidR="00361816" w:rsidRPr="0007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русского языка.</w:t>
            </w:r>
          </w:p>
        </w:tc>
      </w:tr>
      <w:tr w:rsidR="00D4576D" w:rsidRPr="0007452B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07452B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D4576D" w:rsidRPr="0007452B" w:rsidRDefault="00D4576D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  <w:u w:val="single"/>
              </w:rPr>
            </w:pPr>
            <w:r w:rsidRPr="0007452B">
              <w:rPr>
                <w:rFonts w:eastAsia="Calibri"/>
                <w:sz w:val="24"/>
                <w:szCs w:val="24"/>
                <w:u w:val="single"/>
              </w:rPr>
              <w:t>Наличие знаний</w:t>
            </w:r>
            <w:r w:rsidR="0039743C" w:rsidRPr="0007452B">
              <w:rPr>
                <w:rFonts w:eastAsia="Calibri"/>
                <w:sz w:val="24"/>
                <w:szCs w:val="24"/>
                <w:u w:val="single"/>
              </w:rPr>
              <w:t xml:space="preserve"> основ</w:t>
            </w:r>
            <w:r w:rsidRPr="0007452B">
              <w:rPr>
                <w:rFonts w:eastAsia="Calibri"/>
                <w:sz w:val="24"/>
                <w:szCs w:val="24"/>
                <w:u w:val="single"/>
              </w:rPr>
              <w:t>: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 Конституции Российской Федерации; 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- Федерального закона от 27.05.2003 № 58-ФЗ «О системе государственной службы Российской Федерации»;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Федерального закона от 27.07.2004 № 79-ФЗ </w:t>
            </w:r>
            <w:r w:rsidRPr="0007452B">
              <w:rPr>
                <w:rFonts w:eastAsia="Calibri"/>
                <w:sz w:val="24"/>
                <w:szCs w:val="24"/>
              </w:rPr>
              <w:br/>
              <w:t>«О государственной гражданской службе Российской Федерации»;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- Федерального закона от 25.12.2008 № 273-ФЗ «О противодействии коррупции»;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- Федерального закона от 02.05.2006 № 59-ФЗ «О порядке рассмотрения обращений граждан Российской Федерации»;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Федерального закона от 27.07.2006 № 152-ФЗ </w:t>
            </w:r>
            <w:r w:rsidRPr="0007452B">
              <w:rPr>
                <w:rFonts w:eastAsia="Calibri"/>
                <w:sz w:val="24"/>
                <w:szCs w:val="24"/>
              </w:rPr>
              <w:br/>
              <w:t>«О персональных данных»;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- 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- Трудового кодекса Российской Федерации;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Устава (Основного закона) Ханты-Мансийского автономного </w:t>
            </w:r>
            <w:r w:rsidRPr="0007452B">
              <w:rPr>
                <w:rFonts w:eastAsia="Calibri"/>
                <w:sz w:val="24"/>
                <w:szCs w:val="24"/>
              </w:rPr>
              <w:br/>
              <w:t xml:space="preserve">округа – Югры; 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Закона автономного округа от 25.02.2003 № 14-оз </w:t>
            </w:r>
            <w:r w:rsidRPr="0007452B">
              <w:rPr>
                <w:rFonts w:eastAsia="Calibri"/>
                <w:sz w:val="24"/>
                <w:szCs w:val="24"/>
              </w:rPr>
              <w:br/>
              <w:t xml:space="preserve">«О нормативных правовых актах Ханты-Мансийского автономного округа – Югры»; 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Закона автономного округа от 31.12.2004 № 97-оз </w:t>
            </w:r>
            <w:r w:rsidRPr="0007452B">
              <w:rPr>
                <w:rFonts w:eastAsia="Calibri"/>
                <w:sz w:val="24"/>
                <w:szCs w:val="24"/>
              </w:rPr>
              <w:br/>
              <w:t>«О государственной гражданской службе Ханты-Мансийского автономного округа – Югры»;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Закона автономного округа от 25.09.2008 № 86-оз </w:t>
            </w:r>
            <w:r w:rsidRPr="0007452B">
              <w:rPr>
                <w:rFonts w:eastAsia="Calibri"/>
                <w:sz w:val="24"/>
                <w:szCs w:val="24"/>
              </w:rPr>
              <w:br/>
              <w:t xml:space="preserve">«О мерах по противодействию коррупции </w:t>
            </w:r>
            <w:proofErr w:type="gramStart"/>
            <w:r w:rsidRPr="0007452B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07452B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07452B">
              <w:rPr>
                <w:rFonts w:eastAsia="Calibri"/>
                <w:sz w:val="24"/>
                <w:szCs w:val="24"/>
              </w:rPr>
              <w:t>Ханты-Мансийском</w:t>
            </w:r>
            <w:proofErr w:type="gramEnd"/>
            <w:r w:rsidRPr="0007452B">
              <w:rPr>
                <w:rFonts w:eastAsia="Calibri"/>
                <w:sz w:val="24"/>
                <w:szCs w:val="24"/>
              </w:rPr>
              <w:t xml:space="preserve"> автономном округе – Югре»;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Закона автономного округа от 04.04.2004 № 20-оз </w:t>
            </w:r>
            <w:r w:rsidRPr="0007452B">
              <w:rPr>
                <w:rFonts w:eastAsia="Calibri"/>
                <w:sz w:val="24"/>
                <w:szCs w:val="24"/>
              </w:rPr>
              <w:br/>
              <w:t xml:space="preserve">«О денежном содержании лиц, замещающих государственные должности Ханты-Мансийского автономного округа – Югры, и лиц, замещающих должности государственной гражданской службы Ханты-Мансийского автономного округа – Югры»; 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Закона автономного округа от 18.04.2007 № 36-оз </w:t>
            </w:r>
            <w:r w:rsidRPr="0007452B">
              <w:rPr>
                <w:rFonts w:eastAsia="Calibri"/>
                <w:sz w:val="24"/>
                <w:szCs w:val="24"/>
              </w:rPr>
              <w:br/>
              <w:t>«О рассмотрении обращений граждан в органах государственной власти Ханты-Мансийского автономного округа – Югры»;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Закона автономного округа от 25.09.2008 № 86-оз </w:t>
            </w:r>
            <w:r w:rsidRPr="0007452B">
              <w:rPr>
                <w:rFonts w:eastAsia="Calibri"/>
                <w:sz w:val="24"/>
                <w:szCs w:val="24"/>
              </w:rPr>
              <w:br/>
            </w:r>
            <w:r w:rsidRPr="0007452B">
              <w:rPr>
                <w:rFonts w:eastAsia="Calibri"/>
                <w:sz w:val="24"/>
                <w:szCs w:val="24"/>
              </w:rPr>
              <w:lastRenderedPageBreak/>
              <w:t xml:space="preserve">«О мерах по противодействию коррупции </w:t>
            </w:r>
            <w:proofErr w:type="gramStart"/>
            <w:r w:rsidRPr="0007452B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07452B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07452B">
              <w:rPr>
                <w:rFonts w:eastAsia="Calibri"/>
                <w:sz w:val="24"/>
                <w:szCs w:val="24"/>
              </w:rPr>
              <w:t>Ханты-Мансийском</w:t>
            </w:r>
            <w:proofErr w:type="gramEnd"/>
            <w:r w:rsidRPr="0007452B">
              <w:rPr>
                <w:rFonts w:eastAsia="Calibri"/>
                <w:sz w:val="24"/>
                <w:szCs w:val="24"/>
              </w:rPr>
              <w:t xml:space="preserve"> автономном округе – Югре»;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 Закона автономного округа от 24.10.2013 № 101-оз </w:t>
            </w:r>
            <w:r w:rsidRPr="0007452B">
              <w:rPr>
                <w:rFonts w:eastAsia="Calibri"/>
                <w:sz w:val="24"/>
                <w:szCs w:val="24"/>
              </w:rPr>
              <w:br/>
              <w:t xml:space="preserve">«О регулировании отношений, направленных на функционирование контрактной системы в сфере закупок товаров, работ, услуг для обеспечения государственных нужд </w:t>
            </w:r>
            <w:proofErr w:type="gramStart"/>
            <w:r w:rsidRPr="0007452B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07452B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07452B">
              <w:rPr>
                <w:rFonts w:eastAsia="Calibri"/>
                <w:sz w:val="24"/>
                <w:szCs w:val="24"/>
              </w:rPr>
              <w:t>Ханты-Мансийском</w:t>
            </w:r>
            <w:proofErr w:type="gramEnd"/>
            <w:r w:rsidRPr="0007452B">
              <w:rPr>
                <w:rFonts w:eastAsia="Calibri"/>
                <w:sz w:val="24"/>
                <w:szCs w:val="24"/>
              </w:rPr>
              <w:t xml:space="preserve"> автономном округе – Югре» и принятых в соответствии с ним нормативных правовых и правовых актов автономного округа;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- постановления Губернатора автономного округа от 11.03.2011 № 37 «Об утверждении Кодекса этики и служебного поведения государственных гражданских служащих Ханты-Мансийского автономного округа – Югры»;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 xml:space="preserve">- постановления Губернатора автономного округа от 24.08.2012 № 130 «О Порядке рассмотрения обращений граждан, объединений граждан, в том числе юридических лиц, поступающих Губернатору Ханты-Мансийского автономного округа - Югры, первому заместителю Губернатора Ханты-Мансийского автономного округа – Югры, заместителям Губернатора Ханты-Мансийского автономного </w:t>
            </w:r>
            <w:r w:rsidRPr="0007452B">
              <w:rPr>
                <w:rFonts w:eastAsia="Calibri"/>
                <w:sz w:val="24"/>
                <w:szCs w:val="24"/>
              </w:rPr>
              <w:br/>
              <w:t>округа – Югры, в Правительство Ханты-Мансийского автономного округа – Югры»;</w:t>
            </w:r>
          </w:p>
          <w:p w:rsidR="000E1F9B" w:rsidRPr="0007452B" w:rsidRDefault="000E1F9B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  <w:r w:rsidRPr="0007452B">
              <w:rPr>
                <w:rFonts w:eastAsia="Calibri"/>
                <w:sz w:val="24"/>
                <w:szCs w:val="24"/>
              </w:rPr>
              <w:t>- постановления Губернатора автономного округа от 22.12.2016 № 156 «О Департаменте промышленности Ханты-Мансийского автономного округа –</w:t>
            </w:r>
            <w:r w:rsidR="00801A32" w:rsidRPr="0007452B">
              <w:rPr>
                <w:rFonts w:eastAsia="Calibri"/>
                <w:sz w:val="24"/>
                <w:szCs w:val="24"/>
              </w:rPr>
              <w:t xml:space="preserve"> Югры»</w:t>
            </w:r>
          </w:p>
          <w:p w:rsidR="00D4576D" w:rsidRPr="0007452B" w:rsidRDefault="00D4576D" w:rsidP="000E1F9B">
            <w:pPr>
              <w:pStyle w:val="111"/>
              <w:spacing w:before="0" w:after="0" w:line="240" w:lineRule="auto"/>
              <w:ind w:right="113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4576D" w:rsidRPr="0007452B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07452B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Знания и умения в области информационно-коммуникационных технологий </w:t>
            </w:r>
          </w:p>
          <w:p w:rsidR="00D4576D" w:rsidRPr="0007452B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991254" w:rsidRPr="0007452B" w:rsidRDefault="00F60D10" w:rsidP="002E6858">
            <w:pPr>
              <w:pStyle w:val="af0"/>
              <w:ind w:right="113"/>
              <w:jc w:val="both"/>
            </w:pPr>
            <w:r w:rsidRPr="0007452B">
              <w:rPr>
                <w:u w:val="single"/>
              </w:rPr>
              <w:t>Наличие знаний:</w:t>
            </w:r>
            <w:r w:rsidRPr="0007452B">
              <w:t xml:space="preserve"> </w:t>
            </w:r>
            <w:r w:rsidR="002E6858" w:rsidRPr="0007452B">
              <w:t xml:space="preserve">аппаратного и программного обеспечения (знание состава компьютера, работы в операционной системе, почтовых программ, офисных приложений, справочно-правовых систем); </w:t>
            </w:r>
          </w:p>
          <w:p w:rsidR="002E6858" w:rsidRPr="0007452B" w:rsidRDefault="00991254" w:rsidP="002E6858">
            <w:pPr>
              <w:pStyle w:val="af0"/>
              <w:ind w:right="113"/>
              <w:jc w:val="both"/>
            </w:pPr>
            <w:r w:rsidRPr="0007452B">
              <w:rPr>
                <w:u w:val="single"/>
              </w:rPr>
              <w:t>Наличие знаний</w:t>
            </w:r>
            <w:r w:rsidRPr="0007452B">
              <w:t xml:space="preserve"> </w:t>
            </w:r>
            <w:r w:rsidR="002E6858" w:rsidRPr="0007452B">
              <w:t>общих вопросов в области обеспече</w:t>
            </w:r>
            <w:r w:rsidR="00FB14BC" w:rsidRPr="0007452B">
              <w:t>ния информационной безопасности</w:t>
            </w:r>
          </w:p>
          <w:p w:rsidR="00D4576D" w:rsidRPr="0007452B" w:rsidRDefault="00D4576D" w:rsidP="00F03200">
            <w:pPr>
              <w:pStyle w:val="af0"/>
              <w:ind w:right="113"/>
              <w:jc w:val="both"/>
            </w:pPr>
          </w:p>
        </w:tc>
      </w:tr>
      <w:tr w:rsidR="00911207" w:rsidRPr="0007452B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911207" w:rsidRPr="0007452B" w:rsidRDefault="00911207" w:rsidP="007333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E10DF2" w:rsidRPr="0007452B" w:rsidRDefault="00E10DF2" w:rsidP="00E10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 знаний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основ делопроизводства и документооборота, в том числе постановления Губернатора автономного округа от 30.12.2012 № 176 «Об </w:t>
            </w:r>
            <w:hyperlink r:id="rId10" w:anchor="Par42" w:history="1">
              <w:proofErr w:type="gramStart"/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Инструкци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по делопроизводству в государственных органах Ханты-Мансийского автономного округа – Югры и исполнительных органах государственной власти Ханты-Мансийского автономного округа – Югры»;</w:t>
            </w:r>
          </w:p>
          <w:p w:rsidR="00E10DF2" w:rsidRPr="0007452B" w:rsidRDefault="00142967" w:rsidP="00E10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Наличие </w:t>
            </w:r>
            <w:r w:rsidR="00E10DF2"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знаний</w:t>
            </w:r>
            <w:r w:rsidR="00E10DF2"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и навыков работы со служебной информацией</w:t>
            </w:r>
          </w:p>
          <w:p w:rsidR="00911207" w:rsidRPr="0007452B" w:rsidRDefault="00911207" w:rsidP="00F0320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576D" w:rsidRPr="0007452B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07452B" w:rsidRDefault="00D4576D" w:rsidP="006319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93672F" w:rsidRPr="0007452B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Общие умения:</w:t>
            </w:r>
          </w:p>
          <w:p w:rsidR="0093672F" w:rsidRPr="0007452B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2E6858" w:rsidRPr="0007452B">
              <w:rPr>
                <w:rFonts w:ascii="Times New Roman" w:hAnsi="Times New Roman" w:cs="Times New Roman"/>
                <w:sz w:val="24"/>
                <w:szCs w:val="24"/>
              </w:rPr>
              <w:t>мыслить системно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E6858" w:rsidRPr="0007452B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планировать, рационально использовать </w:t>
            </w:r>
            <w:r w:rsidR="002E6858" w:rsidRPr="0007452B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 w:rsidR="002E6858"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672F" w:rsidRPr="0007452B" w:rsidRDefault="002E6858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93672F"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достигать результата; </w:t>
            </w:r>
          </w:p>
          <w:p w:rsidR="002E6858" w:rsidRPr="0007452B" w:rsidRDefault="0093672F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умения;</w:t>
            </w:r>
          </w:p>
          <w:p w:rsidR="0093672F" w:rsidRPr="0007452B" w:rsidRDefault="002E6858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умение работать в стрессовых условиях;</w:t>
            </w:r>
            <w:r w:rsidR="0093672F"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72F" w:rsidRPr="0007452B" w:rsidRDefault="002E6858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умение совершенствовать свой профессиональный уровень</w:t>
            </w:r>
          </w:p>
          <w:p w:rsidR="00E24F3F" w:rsidRPr="0007452B" w:rsidRDefault="00E24F3F" w:rsidP="00C76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Управленческие умения:</w:t>
            </w:r>
          </w:p>
          <w:p w:rsidR="00E24F3F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умение руководить подчиненными, эффективно планировать работу и контролировать ее выполнение;</w:t>
            </w:r>
          </w:p>
          <w:p w:rsidR="00E24F3F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оперативно принимать и реализовывать управленческие решения;</w:t>
            </w:r>
          </w:p>
          <w:p w:rsidR="00E24F3F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умение практического применения нормативных правовых актов;</w:t>
            </w:r>
          </w:p>
          <w:p w:rsidR="00E24F3F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организация и планирование профессиональной деятельности;</w:t>
            </w:r>
          </w:p>
          <w:p w:rsidR="00E24F3F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деловые переговоры с представителями органов государственной власти автономного округа (далее также – орган государственной власти), органов местного самоуправления муниципальных организаций автономного округа (далее – орган местного самоуправления муниципальных образований), организаций;</w:t>
            </w:r>
          </w:p>
          <w:p w:rsidR="00E24F3F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умение мыслить стратегически;</w:t>
            </w:r>
          </w:p>
          <w:p w:rsidR="00F22AA6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приемами межличностных отношений; </w:t>
            </w:r>
          </w:p>
          <w:p w:rsidR="00E24F3F" w:rsidRPr="0007452B" w:rsidRDefault="00E24F3F" w:rsidP="00E24F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соблюдать этику делового общения.</w:t>
            </w:r>
          </w:p>
          <w:p w:rsidR="00E24F3F" w:rsidRPr="0007452B" w:rsidRDefault="00E24F3F" w:rsidP="00E24F3F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4576D" w:rsidRPr="0007452B" w:rsidRDefault="00D4576D" w:rsidP="009367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A258B" w:rsidRPr="0007452B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8A258B" w:rsidRPr="0007452B" w:rsidRDefault="008A258B" w:rsidP="00FB11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Иные знания и </w:t>
            </w:r>
            <w:r w:rsidR="00FB117F"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7088" w:type="dxa"/>
            <w:shd w:val="clear" w:color="auto" w:fill="auto"/>
          </w:tcPr>
          <w:p w:rsidR="008A258B" w:rsidRPr="0007452B" w:rsidRDefault="008A258B" w:rsidP="008A25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Наличие знаний и навыков правил и норм охраны труда, техники безопасности, производственной санитарии и противопожарной защиты;</w:t>
            </w:r>
          </w:p>
          <w:p w:rsidR="008A258B" w:rsidRPr="0007452B" w:rsidRDefault="008A258B" w:rsidP="008A258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Наличие знаний правил служебного распорядка;</w:t>
            </w:r>
          </w:p>
          <w:p w:rsidR="008A258B" w:rsidRPr="0007452B" w:rsidRDefault="008A258B" w:rsidP="008A258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Наличие навыков, связанных со спецификой исполняемых должностных обязанностей</w:t>
            </w:r>
          </w:p>
          <w:p w:rsidR="008A258B" w:rsidRPr="0007452B" w:rsidRDefault="008A258B" w:rsidP="008A25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26D1F" w:rsidRPr="0007452B" w:rsidRDefault="00126D1F" w:rsidP="00126D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76D" w:rsidRPr="0007452B" w:rsidRDefault="00D4576D" w:rsidP="00126D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52B">
        <w:rPr>
          <w:rFonts w:ascii="Times New Roman" w:hAnsi="Times New Roman" w:cs="Times New Roman"/>
          <w:b/>
          <w:sz w:val="24"/>
          <w:szCs w:val="24"/>
        </w:rPr>
        <w:t>Требования к профессионально-функциональным знаниям и умениям</w:t>
      </w:r>
    </w:p>
    <w:p w:rsidR="00126D1F" w:rsidRPr="0007452B" w:rsidRDefault="00126D1F" w:rsidP="00126D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D4576D" w:rsidRPr="0007452B" w:rsidTr="0063195A">
        <w:trPr>
          <w:trHeight w:val="507"/>
        </w:trPr>
        <w:tc>
          <w:tcPr>
            <w:tcW w:w="3119" w:type="dxa"/>
            <w:shd w:val="clear" w:color="auto" w:fill="auto"/>
          </w:tcPr>
          <w:p w:rsidR="00D4576D" w:rsidRPr="0007452B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Требования к п</w:t>
            </w:r>
            <w:r w:rsidRPr="000745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рофессиональным знаниям и умения</w:t>
            </w:r>
          </w:p>
        </w:tc>
        <w:tc>
          <w:tcPr>
            <w:tcW w:w="7088" w:type="dxa"/>
            <w:shd w:val="clear" w:color="auto" w:fill="auto"/>
          </w:tcPr>
          <w:p w:rsidR="00D4576D" w:rsidRPr="0007452B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Знания в сфере законодательства Российской Федерации: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Знание Федеральных законов: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Бюджетного </w:t>
            </w:r>
            <w:r w:rsidR="000A0647" w:rsidRPr="0007452B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Федерации;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0647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Гражданског</w:t>
            </w:r>
            <w:r w:rsidR="000A0647" w:rsidRPr="0007452B">
              <w:rPr>
                <w:rFonts w:ascii="Times New Roman" w:hAnsi="Times New Roman" w:cs="Times New Roman"/>
                <w:sz w:val="24"/>
                <w:szCs w:val="24"/>
              </w:rPr>
              <w:t>о кодекса Российской Федерации;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Налогово</w:t>
            </w:r>
            <w:r w:rsidR="000A0647" w:rsidRPr="0007452B">
              <w:rPr>
                <w:rFonts w:ascii="Times New Roman" w:hAnsi="Times New Roman" w:cs="Times New Roman"/>
                <w:sz w:val="24"/>
                <w:szCs w:val="24"/>
              </w:rPr>
              <w:t>го кодекса Российской Федерации;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федеральных законов о федеральном бюджете;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31.12.2014 № 488-ФЗ «О промышленной политике в Российской Федерации»;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1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2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06.10.2003 № 131-ФЗ «Об общих принципах организации местного самоуправления в Российской Федерации»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3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17.07.2009 № 172-ФЗ «Об антикоррупционной экспертизе нормативных правовых актов и проектов нормативных правовых актов»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 xml:space="preserve"> Федерального закона от 21.07.2005 № 115-ФЗ «О концессионных соглашениях»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5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22.10.2004 № 125-ФЗ «Об архивном деле в Российской Федерации»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6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24.07.2007 № 209-ФЗ «О развития малого и среднего предпринимательства в Российской Федерации»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7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 xml:space="preserve">от 25.02.1999 № 39-ФЗ «Об инвестиционной деятельности </w:t>
              </w:r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br/>
                <w:t>в Российской Федерации, осуществляемой в форме капитальных вложений»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18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26.07.2006 № 135-ФЗ «О защите конкуренции»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 Федерального закона </w:t>
            </w:r>
            <w:hyperlink r:id="rId19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 xml:space="preserve">от 27.07.2006 № 149-ФЗ «Об информации, </w:t>
              </w:r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информационных технологиях и о защите информации»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 Федерального закона </w:t>
            </w:r>
            <w:hyperlink r:id="rId20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27.07.2010 № 210-ФЗ «Об организации предоставления государственных и муниципальных услуг»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закона </w:t>
            </w:r>
            <w:hyperlink r:id="rId21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29.11.2007 № 282-ФЗ «Об официальном статистическом учёте</w:t>
              </w:r>
              <w:r w:rsidR="00563E8D" w:rsidRPr="0007452B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и системе государственной статистики в Российской Федерации»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 Федерального закона </w:t>
            </w:r>
            <w:hyperlink r:id="rId22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от 28.06.2014 № 172-ФЗ «О стратегическом планировании в Российской Федерации»</w:t>
              </w:r>
            </w:hyperlink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www.depeconom.admhmao.ru/normativnye-pravovye-akty/normativnye-pravovye-akty-opredelyayushchie-polnomochiya-zadachi-i-funktsii-departamenta/rossiyskaya-federatsiya/28505/ukaz-prezidenta-rossiyskoy-federatsii-ot-28-04-2008-607-ob-otsenke-effektivnosti-deyatelnosti-organov-mestnogo-samoupravleniya-gorodskikh-okrugov-i-mu" </w:instrTex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Указов Президента Российской Федерации: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от 28.04.2008 № 607 «Об оценке </w:t>
            </w: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районов»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3200" w:rsidRPr="0007452B" w:rsidRDefault="00B02EDF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F03200" w:rsidRPr="0007452B">
                <w:rPr>
                  <w:rFonts w:ascii="Times New Roman" w:hAnsi="Times New Roman" w:cs="Times New Roman"/>
                  <w:sz w:val="24"/>
                  <w:szCs w:val="24"/>
                </w:rPr>
                <w:t xml:space="preserve">- от 21.08.2012 № 1199 «Об оценке </w:t>
              </w:r>
              <w:proofErr w:type="gramStart"/>
              <w:r w:rsidR="00F03200" w:rsidRPr="0007452B">
                <w:rPr>
                  <w:rFonts w:ascii="Times New Roman" w:hAnsi="Times New Roman" w:cs="Times New Roman"/>
                  <w:sz w:val="24"/>
                  <w:szCs w:val="24"/>
                </w:rPr>
                <w:t>эффективности деятельности органов исполнительной власти субъектов Российской Федерации</w:t>
              </w:r>
              <w:proofErr w:type="gramEnd"/>
              <w:r w:rsidR="00F03200" w:rsidRPr="0007452B">
                <w:rPr>
                  <w:rFonts w:ascii="Times New Roman" w:hAnsi="Times New Roman" w:cs="Times New Roman"/>
                  <w:sz w:val="24"/>
                  <w:szCs w:val="24"/>
                </w:rPr>
                <w:t>»</w:t>
              </w:r>
            </w:hyperlink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Знание постановлений Правительства Российской Федерации:</w:t>
            </w:r>
          </w:p>
          <w:p w:rsidR="00F03200" w:rsidRPr="0007452B" w:rsidRDefault="00B02EDF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F03200" w:rsidRPr="0007452B">
                <w:rPr>
                  <w:rFonts w:ascii="Times New Roman" w:hAnsi="Times New Roman" w:cs="Times New Roman"/>
                  <w:sz w:val="24"/>
                  <w:szCs w:val="24"/>
                </w:rPr>
                <w:t>- от 18.08.2008 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учёта»</w:t>
              </w:r>
            </w:hyperlink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5" w:history="1"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 xml:space="preserve">от 03.11.2012 № 1142 «О мерах по реализации Указа Президента Российской Федерации от 21 августа 2012 г. № 1199 "Об оценке </w:t>
              </w:r>
              <w:proofErr w:type="gramStart"/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эффективности деятельности органов исполнительной власти субъектов Российской Федерации</w:t>
              </w:r>
              <w:proofErr w:type="gramEnd"/>
              <w:r w:rsidRPr="0007452B">
                <w:rPr>
                  <w:rFonts w:ascii="Times New Roman" w:hAnsi="Times New Roman" w:cs="Times New Roman"/>
                  <w:sz w:val="24"/>
                  <w:szCs w:val="24"/>
                </w:rPr>
                <w:t>»</w:t>
              </w:r>
            </w:hyperlink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Знание законодательства автономного округа: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-Законов о бюджете автономного округа и постановлений Правительства автономного округа о мерах по реализации закона автономного округа о бюджете автономного округа;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Закона автономного округа 31.03.2016 № 23-оз «О промышленной политике </w:t>
            </w: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Югре».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Иных нормативных правовых актов и правовых актов, необходимых для исполнения должностных обязанностей.</w:t>
            </w:r>
          </w:p>
          <w:p w:rsidR="00D4576D" w:rsidRPr="0007452B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Иные профессиональные знания: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требований законодательства в сфере бюджетного планирования;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в сфере подготовки нормативных правовых актов Российской Федерации и автономного округа;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-информационно-аналитических систем, обеспечивающих сбор, обработку, хранение и анализ данных;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-других нормативных правовых актов Российской Федерации и автономного округа, регулирующих вопросы в установленной сфере деятельности.</w:t>
            </w:r>
          </w:p>
          <w:p w:rsidR="00D4576D" w:rsidRPr="0007452B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Профессиональные умения: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организация личного труда, в том числе, планирования служебного времени;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свободное владение, использование словарного запаса русского языка, необходимого для осуществления профессиональной служебной деятельности;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использование при подготовке документов делового стиля письма, правильного употребления грамматических и лексических средств русского языка;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владение современными средствами и методами работы с информацией;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работа с информационно-телекоммуникационными сетями, в том числе сетью Интернет;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использование справочно-правовых систем;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работа в операционной системе, управление электронной почтой, в текстовом редакторе, с электронными таблицами, необходимыми базами данных, подготовки презентаций, использования графических объектов в электронных документах;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работа с внутренними и периферийными устройствами компьютера (принтер, сканер, многофункциональное устройство и т.д.);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работа с правовыми актами и иными документами;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подготовка служебных писем, включая ответы на обращения государственных органов, граждан и организаций в установленные сроки;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опыта и мнения коллег. </w:t>
            </w:r>
          </w:p>
          <w:p w:rsidR="00F03200" w:rsidRPr="0007452B" w:rsidRDefault="00F03200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работа в автоматизированных системах.</w:t>
            </w:r>
          </w:p>
          <w:p w:rsidR="00D4576D" w:rsidRPr="0007452B" w:rsidRDefault="00D4576D" w:rsidP="00F03200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76D" w:rsidRPr="0007452B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D4576D" w:rsidRPr="0007452B" w:rsidRDefault="00D4576D" w:rsidP="006319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088" w:type="dxa"/>
            <w:shd w:val="clear" w:color="auto" w:fill="auto"/>
          </w:tcPr>
          <w:p w:rsidR="00D4576D" w:rsidRPr="0007452B" w:rsidRDefault="00D4576D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Функциональные знания: 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понятие и нормы права и ее признаки;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предметы и методы экономического регулирования;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понятие нормативного правового акта;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понятие проекта нормативного правового акта, инструменты и этапы его разработки;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понятие, процедура рассмотрения обращений граждан;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функция экономической деятельности Департамента;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и оценки эффективности деятельности экономики </w:t>
            </w: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Департамента.</w:t>
            </w:r>
          </w:p>
          <w:p w:rsidR="00D4576D" w:rsidRPr="0007452B" w:rsidRDefault="00D4576D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Функциональные умения: 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 разработка проектов нормативных правовых актов и других документов;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подготовка методических рекомендаций, разъяснений;</w:t>
            </w:r>
          </w:p>
          <w:p w:rsidR="00153166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подготовка аналитических, информационных и других материалов;</w:t>
            </w:r>
          </w:p>
          <w:p w:rsidR="00D4576D" w:rsidRPr="0007452B" w:rsidRDefault="00153166" w:rsidP="00153166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- подготовка разъяснений, в том числе гражданам, по вопросам применения законодательства Российской Федерации, автономного округа по вопросам, относящимся к функциям отдела</w:t>
            </w:r>
          </w:p>
        </w:tc>
      </w:tr>
      <w:tr w:rsidR="00351AEA" w:rsidRPr="0007452B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351AEA" w:rsidRPr="0007452B" w:rsidRDefault="00351AEA" w:rsidP="006319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745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Требования к профессиональным качествам</w:t>
            </w:r>
          </w:p>
        </w:tc>
        <w:tc>
          <w:tcPr>
            <w:tcW w:w="7088" w:type="dxa"/>
            <w:shd w:val="clear" w:color="auto" w:fill="auto"/>
          </w:tcPr>
          <w:p w:rsidR="00351AEA" w:rsidRPr="0007452B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351AEA" w:rsidRPr="0007452B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ориентация на достижение результата; </w:t>
            </w:r>
          </w:p>
          <w:p w:rsidR="00351AEA" w:rsidRPr="0007452B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межличностное понимание, стиль общения, соответствующий ситуации; </w:t>
            </w:r>
          </w:p>
          <w:p w:rsidR="00351AEA" w:rsidRPr="0007452B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сбор и анализ информации; </w:t>
            </w:r>
          </w:p>
          <w:p w:rsidR="00351AEA" w:rsidRPr="0007452B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документов в соответствии с требованиями; </w:t>
            </w:r>
          </w:p>
          <w:p w:rsidR="00351AEA" w:rsidRPr="0007452B" w:rsidRDefault="00351AEA" w:rsidP="00206523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саморазвитие; </w:t>
            </w:r>
          </w:p>
          <w:p w:rsidR="00351AEA" w:rsidRPr="0007452B" w:rsidRDefault="00351AEA" w:rsidP="00206523">
            <w:pPr>
              <w:pStyle w:val="a5"/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351AEA" w:rsidRPr="0007452B" w:rsidRDefault="00351AEA" w:rsidP="00206523">
            <w:pPr>
              <w:pStyle w:val="a5"/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команде; </w:t>
            </w:r>
          </w:p>
          <w:p w:rsidR="00351AEA" w:rsidRPr="0007452B" w:rsidRDefault="00351AEA" w:rsidP="00206523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>творческий подход, инновационность</w:t>
            </w:r>
          </w:p>
        </w:tc>
      </w:tr>
      <w:tr w:rsidR="00351AEA" w:rsidRPr="007A7CBC" w:rsidTr="0063195A">
        <w:trPr>
          <w:trHeight w:val="505"/>
        </w:trPr>
        <w:tc>
          <w:tcPr>
            <w:tcW w:w="3119" w:type="dxa"/>
            <w:shd w:val="clear" w:color="auto" w:fill="auto"/>
          </w:tcPr>
          <w:p w:rsidR="00351AEA" w:rsidRPr="0007452B" w:rsidRDefault="00351AEA" w:rsidP="0063195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7452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личностным качествам</w:t>
            </w:r>
          </w:p>
        </w:tc>
        <w:tc>
          <w:tcPr>
            <w:tcW w:w="7088" w:type="dxa"/>
            <w:shd w:val="clear" w:color="auto" w:fill="auto"/>
          </w:tcPr>
          <w:p w:rsidR="00351AEA" w:rsidRPr="0007452B" w:rsidRDefault="00351AEA" w:rsidP="002065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</w:t>
            </w:r>
            <w:r w:rsidRPr="0007452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t xml:space="preserve">обучаемость, </w:t>
            </w:r>
            <w:r w:rsidRPr="00074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</w:t>
            </w:r>
            <w:proofErr w:type="gramEnd"/>
          </w:p>
        </w:tc>
      </w:tr>
    </w:tbl>
    <w:p w:rsidR="00D4576D" w:rsidRPr="007C7184" w:rsidRDefault="00D4576D" w:rsidP="00D4576D">
      <w:pPr>
        <w:rPr>
          <w:b/>
          <w:i/>
          <w:sz w:val="2"/>
          <w:szCs w:val="2"/>
        </w:rPr>
      </w:pPr>
    </w:p>
    <w:p w:rsidR="007140BF" w:rsidRDefault="007140BF" w:rsidP="00D4576D">
      <w:pPr>
        <w:spacing w:after="0" w:line="331" w:lineRule="exact"/>
        <w:ind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140BF" w:rsidSect="00D3450D">
      <w:headerReference w:type="default" r:id="rId26"/>
      <w:pgSz w:w="11906" w:h="16838"/>
      <w:pgMar w:top="709" w:right="1276" w:bottom="568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EDF" w:rsidRDefault="00B02EDF" w:rsidP="007251B3">
      <w:pPr>
        <w:spacing w:after="0" w:line="240" w:lineRule="auto"/>
      </w:pPr>
      <w:r>
        <w:separator/>
      </w:r>
    </w:p>
  </w:endnote>
  <w:endnote w:type="continuationSeparator" w:id="0">
    <w:p w:rsidR="00B02EDF" w:rsidRDefault="00B02EDF" w:rsidP="0072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EDF" w:rsidRDefault="00B02EDF" w:rsidP="007251B3">
      <w:pPr>
        <w:spacing w:after="0" w:line="240" w:lineRule="auto"/>
      </w:pPr>
      <w:r>
        <w:separator/>
      </w:r>
    </w:p>
  </w:footnote>
  <w:footnote w:type="continuationSeparator" w:id="0">
    <w:p w:rsidR="00B02EDF" w:rsidRDefault="00B02EDF" w:rsidP="0072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547537"/>
      <w:docPartObj>
        <w:docPartGallery w:val="Page Numbers (Top of Page)"/>
        <w:docPartUnique/>
      </w:docPartObj>
    </w:sdtPr>
    <w:sdtEndPr/>
    <w:sdtContent>
      <w:p w:rsidR="001F0182" w:rsidRDefault="001F018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377">
          <w:rPr>
            <w:noProof/>
          </w:rPr>
          <w:t>2</w:t>
        </w:r>
        <w:r>
          <w:fldChar w:fldCharType="end"/>
        </w:r>
      </w:p>
    </w:sdtContent>
  </w:sdt>
  <w:p w:rsidR="001F0182" w:rsidRPr="007251B3" w:rsidRDefault="001F0182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84D67"/>
    <w:multiLevelType w:val="hybridMultilevel"/>
    <w:tmpl w:val="6886789A"/>
    <w:lvl w:ilvl="0" w:tplc="24A2C4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434C13"/>
    <w:multiLevelType w:val="hybridMultilevel"/>
    <w:tmpl w:val="1A66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322BA"/>
    <w:multiLevelType w:val="multilevel"/>
    <w:tmpl w:val="5F0A81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54691198"/>
    <w:multiLevelType w:val="hybridMultilevel"/>
    <w:tmpl w:val="30A45FA4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696118"/>
    <w:multiLevelType w:val="hybridMultilevel"/>
    <w:tmpl w:val="A3242466"/>
    <w:lvl w:ilvl="0" w:tplc="D15E8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4F503B"/>
    <w:multiLevelType w:val="hybridMultilevel"/>
    <w:tmpl w:val="25BE5C36"/>
    <w:lvl w:ilvl="0" w:tplc="D962129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D499C"/>
    <w:multiLevelType w:val="hybridMultilevel"/>
    <w:tmpl w:val="88F80DAE"/>
    <w:lvl w:ilvl="0" w:tplc="F51A6C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4D5CFC"/>
    <w:multiLevelType w:val="hybridMultilevel"/>
    <w:tmpl w:val="ADAE709E"/>
    <w:lvl w:ilvl="0" w:tplc="D8561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8B2037"/>
    <w:multiLevelType w:val="hybridMultilevel"/>
    <w:tmpl w:val="38DCCF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FC6E8F"/>
    <w:multiLevelType w:val="hybridMultilevel"/>
    <w:tmpl w:val="DC2E5632"/>
    <w:lvl w:ilvl="0" w:tplc="8EB07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B576A4"/>
    <w:multiLevelType w:val="hybridMultilevel"/>
    <w:tmpl w:val="5194FB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3"/>
  </w:num>
  <w:num w:numId="5">
    <w:abstractNumId w:val="0"/>
  </w:num>
  <w:num w:numId="6">
    <w:abstractNumId w:val="4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82"/>
    <w:rsid w:val="000021B6"/>
    <w:rsid w:val="00002202"/>
    <w:rsid w:val="0000734D"/>
    <w:rsid w:val="00007BC5"/>
    <w:rsid w:val="00035EAE"/>
    <w:rsid w:val="00037568"/>
    <w:rsid w:val="00044EF2"/>
    <w:rsid w:val="00061D78"/>
    <w:rsid w:val="00064ED3"/>
    <w:rsid w:val="0007452B"/>
    <w:rsid w:val="00077F11"/>
    <w:rsid w:val="00081FAE"/>
    <w:rsid w:val="00082124"/>
    <w:rsid w:val="0008629C"/>
    <w:rsid w:val="000868B5"/>
    <w:rsid w:val="000A0647"/>
    <w:rsid w:val="000A27A5"/>
    <w:rsid w:val="000C6331"/>
    <w:rsid w:val="000D1085"/>
    <w:rsid w:val="000D1322"/>
    <w:rsid w:val="000D4402"/>
    <w:rsid w:val="000D52EA"/>
    <w:rsid w:val="000E1F9B"/>
    <w:rsid w:val="000E56C7"/>
    <w:rsid w:val="001125FD"/>
    <w:rsid w:val="001127AF"/>
    <w:rsid w:val="00113845"/>
    <w:rsid w:val="00113D38"/>
    <w:rsid w:val="00120042"/>
    <w:rsid w:val="00126210"/>
    <w:rsid w:val="00126D1F"/>
    <w:rsid w:val="00136EB9"/>
    <w:rsid w:val="00141EE1"/>
    <w:rsid w:val="00142967"/>
    <w:rsid w:val="00144A30"/>
    <w:rsid w:val="001509DF"/>
    <w:rsid w:val="00153166"/>
    <w:rsid w:val="0015688C"/>
    <w:rsid w:val="00162908"/>
    <w:rsid w:val="001675E1"/>
    <w:rsid w:val="00172045"/>
    <w:rsid w:val="00172140"/>
    <w:rsid w:val="00174505"/>
    <w:rsid w:val="001759D3"/>
    <w:rsid w:val="00181222"/>
    <w:rsid w:val="0018265C"/>
    <w:rsid w:val="00194795"/>
    <w:rsid w:val="001951FE"/>
    <w:rsid w:val="001B37A3"/>
    <w:rsid w:val="001C1FCD"/>
    <w:rsid w:val="001E7DA5"/>
    <w:rsid w:val="001F0182"/>
    <w:rsid w:val="00205749"/>
    <w:rsid w:val="00206523"/>
    <w:rsid w:val="00207468"/>
    <w:rsid w:val="00210FF0"/>
    <w:rsid w:val="002167F7"/>
    <w:rsid w:val="00216A6D"/>
    <w:rsid w:val="00221B04"/>
    <w:rsid w:val="0022447C"/>
    <w:rsid w:val="002415A7"/>
    <w:rsid w:val="00252B2C"/>
    <w:rsid w:val="00261AA9"/>
    <w:rsid w:val="00271778"/>
    <w:rsid w:val="00274677"/>
    <w:rsid w:val="00277C6B"/>
    <w:rsid w:val="00282D4D"/>
    <w:rsid w:val="002871C3"/>
    <w:rsid w:val="00292E8F"/>
    <w:rsid w:val="002A1506"/>
    <w:rsid w:val="002A2902"/>
    <w:rsid w:val="002A6C5D"/>
    <w:rsid w:val="002C4EA5"/>
    <w:rsid w:val="002C649E"/>
    <w:rsid w:val="002C6A2F"/>
    <w:rsid w:val="002D3B4B"/>
    <w:rsid w:val="002D4193"/>
    <w:rsid w:val="002E6858"/>
    <w:rsid w:val="002E7DEA"/>
    <w:rsid w:val="002F3401"/>
    <w:rsid w:val="00303CC7"/>
    <w:rsid w:val="00305F8E"/>
    <w:rsid w:val="003061F5"/>
    <w:rsid w:val="00310ABA"/>
    <w:rsid w:val="00324A67"/>
    <w:rsid w:val="00333F27"/>
    <w:rsid w:val="0033548C"/>
    <w:rsid w:val="00335521"/>
    <w:rsid w:val="00336A5A"/>
    <w:rsid w:val="00342FF7"/>
    <w:rsid w:val="003470B7"/>
    <w:rsid w:val="00351AEA"/>
    <w:rsid w:val="00353EA7"/>
    <w:rsid w:val="00360E4A"/>
    <w:rsid w:val="00361816"/>
    <w:rsid w:val="00370296"/>
    <w:rsid w:val="00376887"/>
    <w:rsid w:val="00380605"/>
    <w:rsid w:val="003827B4"/>
    <w:rsid w:val="00393C5F"/>
    <w:rsid w:val="0039743C"/>
    <w:rsid w:val="003A5513"/>
    <w:rsid w:val="003A650B"/>
    <w:rsid w:val="003C0B3E"/>
    <w:rsid w:val="003D0ADD"/>
    <w:rsid w:val="003D134F"/>
    <w:rsid w:val="003D285A"/>
    <w:rsid w:val="003D425F"/>
    <w:rsid w:val="003D65CB"/>
    <w:rsid w:val="003E1BEA"/>
    <w:rsid w:val="003F44F3"/>
    <w:rsid w:val="003F465B"/>
    <w:rsid w:val="003F4EE1"/>
    <w:rsid w:val="00405315"/>
    <w:rsid w:val="004211FD"/>
    <w:rsid w:val="004278B0"/>
    <w:rsid w:val="00431494"/>
    <w:rsid w:val="0045095B"/>
    <w:rsid w:val="004509DD"/>
    <w:rsid w:val="00457395"/>
    <w:rsid w:val="00467014"/>
    <w:rsid w:val="00472941"/>
    <w:rsid w:val="00484DA7"/>
    <w:rsid w:val="00485973"/>
    <w:rsid w:val="00495029"/>
    <w:rsid w:val="004B30D7"/>
    <w:rsid w:val="004E08C5"/>
    <w:rsid w:val="004E48AA"/>
    <w:rsid w:val="0050002C"/>
    <w:rsid w:val="0050781F"/>
    <w:rsid w:val="00515E16"/>
    <w:rsid w:val="00520DF3"/>
    <w:rsid w:val="00521F98"/>
    <w:rsid w:val="005222C8"/>
    <w:rsid w:val="005328BA"/>
    <w:rsid w:val="005404BD"/>
    <w:rsid w:val="00540782"/>
    <w:rsid w:val="0055094E"/>
    <w:rsid w:val="00561CB9"/>
    <w:rsid w:val="00562E93"/>
    <w:rsid w:val="00563E8D"/>
    <w:rsid w:val="00564906"/>
    <w:rsid w:val="005720FB"/>
    <w:rsid w:val="00572C4E"/>
    <w:rsid w:val="00573524"/>
    <w:rsid w:val="005853FD"/>
    <w:rsid w:val="00586269"/>
    <w:rsid w:val="00590373"/>
    <w:rsid w:val="0059369F"/>
    <w:rsid w:val="005A2D27"/>
    <w:rsid w:val="005A435E"/>
    <w:rsid w:val="005B2956"/>
    <w:rsid w:val="005B6289"/>
    <w:rsid w:val="005B7139"/>
    <w:rsid w:val="005D775F"/>
    <w:rsid w:val="005D7B5D"/>
    <w:rsid w:val="005E4362"/>
    <w:rsid w:val="00603AAB"/>
    <w:rsid w:val="00607F7A"/>
    <w:rsid w:val="00616608"/>
    <w:rsid w:val="00617F7E"/>
    <w:rsid w:val="00622DD7"/>
    <w:rsid w:val="00626C3C"/>
    <w:rsid w:val="00630F11"/>
    <w:rsid w:val="0063195A"/>
    <w:rsid w:val="006334E2"/>
    <w:rsid w:val="006359E1"/>
    <w:rsid w:val="00642142"/>
    <w:rsid w:val="0064320B"/>
    <w:rsid w:val="006516CA"/>
    <w:rsid w:val="00653A8C"/>
    <w:rsid w:val="006933B4"/>
    <w:rsid w:val="00693BE6"/>
    <w:rsid w:val="006B0CA7"/>
    <w:rsid w:val="006B2535"/>
    <w:rsid w:val="006C0099"/>
    <w:rsid w:val="006C0950"/>
    <w:rsid w:val="006D6335"/>
    <w:rsid w:val="006E4AF0"/>
    <w:rsid w:val="006E5DB1"/>
    <w:rsid w:val="006F2492"/>
    <w:rsid w:val="006F6AC1"/>
    <w:rsid w:val="00700C5C"/>
    <w:rsid w:val="007010CD"/>
    <w:rsid w:val="007028A5"/>
    <w:rsid w:val="00705C06"/>
    <w:rsid w:val="00711F8E"/>
    <w:rsid w:val="00714027"/>
    <w:rsid w:val="007140BF"/>
    <w:rsid w:val="00722ECC"/>
    <w:rsid w:val="007251B3"/>
    <w:rsid w:val="00726E34"/>
    <w:rsid w:val="00733361"/>
    <w:rsid w:val="00744246"/>
    <w:rsid w:val="00745B6E"/>
    <w:rsid w:val="00750378"/>
    <w:rsid w:val="00754039"/>
    <w:rsid w:val="00757D61"/>
    <w:rsid w:val="0076036A"/>
    <w:rsid w:val="007733C8"/>
    <w:rsid w:val="00775D1D"/>
    <w:rsid w:val="00775FD8"/>
    <w:rsid w:val="007825CC"/>
    <w:rsid w:val="007918C5"/>
    <w:rsid w:val="007A7CBC"/>
    <w:rsid w:val="007B14A5"/>
    <w:rsid w:val="007B22E0"/>
    <w:rsid w:val="007C0921"/>
    <w:rsid w:val="007C19B5"/>
    <w:rsid w:val="007D189E"/>
    <w:rsid w:val="007F51A1"/>
    <w:rsid w:val="00801A32"/>
    <w:rsid w:val="00811527"/>
    <w:rsid w:val="0081791A"/>
    <w:rsid w:val="00820F3B"/>
    <w:rsid w:val="00825F49"/>
    <w:rsid w:val="0084361D"/>
    <w:rsid w:val="00845C7B"/>
    <w:rsid w:val="00852030"/>
    <w:rsid w:val="008524E9"/>
    <w:rsid w:val="0086329E"/>
    <w:rsid w:val="00866D1B"/>
    <w:rsid w:val="0087308A"/>
    <w:rsid w:val="0087519C"/>
    <w:rsid w:val="008773DA"/>
    <w:rsid w:val="00891A53"/>
    <w:rsid w:val="00894F64"/>
    <w:rsid w:val="008A230E"/>
    <w:rsid w:val="008A258B"/>
    <w:rsid w:val="008A6D0D"/>
    <w:rsid w:val="008B1006"/>
    <w:rsid w:val="008B24BB"/>
    <w:rsid w:val="008B3A1B"/>
    <w:rsid w:val="008C1301"/>
    <w:rsid w:val="008C2C19"/>
    <w:rsid w:val="008C7632"/>
    <w:rsid w:val="008D04D8"/>
    <w:rsid w:val="008D2ECE"/>
    <w:rsid w:val="008D3ED2"/>
    <w:rsid w:val="008D7A26"/>
    <w:rsid w:val="008D7CED"/>
    <w:rsid w:val="008E70EA"/>
    <w:rsid w:val="008F2F72"/>
    <w:rsid w:val="008F3C90"/>
    <w:rsid w:val="008F5CA7"/>
    <w:rsid w:val="009016C0"/>
    <w:rsid w:val="00911207"/>
    <w:rsid w:val="00914123"/>
    <w:rsid w:val="0092057C"/>
    <w:rsid w:val="00920ABA"/>
    <w:rsid w:val="00924652"/>
    <w:rsid w:val="0093672F"/>
    <w:rsid w:val="009452AA"/>
    <w:rsid w:val="009474D5"/>
    <w:rsid w:val="00950DEA"/>
    <w:rsid w:val="0095197F"/>
    <w:rsid w:val="00954449"/>
    <w:rsid w:val="00954C37"/>
    <w:rsid w:val="00956981"/>
    <w:rsid w:val="009734A0"/>
    <w:rsid w:val="0098521A"/>
    <w:rsid w:val="00991254"/>
    <w:rsid w:val="009A0463"/>
    <w:rsid w:val="009A2762"/>
    <w:rsid w:val="009B01B6"/>
    <w:rsid w:val="009B082B"/>
    <w:rsid w:val="009B6EC4"/>
    <w:rsid w:val="009D0F86"/>
    <w:rsid w:val="009E258F"/>
    <w:rsid w:val="009E5458"/>
    <w:rsid w:val="009E55C6"/>
    <w:rsid w:val="009E7A54"/>
    <w:rsid w:val="009F1EEC"/>
    <w:rsid w:val="009F3EE9"/>
    <w:rsid w:val="009F412E"/>
    <w:rsid w:val="009F4146"/>
    <w:rsid w:val="009F631C"/>
    <w:rsid w:val="009F7A91"/>
    <w:rsid w:val="00A00F5F"/>
    <w:rsid w:val="00A111EE"/>
    <w:rsid w:val="00A166F9"/>
    <w:rsid w:val="00A2197E"/>
    <w:rsid w:val="00A235DF"/>
    <w:rsid w:val="00A243E6"/>
    <w:rsid w:val="00A33FAF"/>
    <w:rsid w:val="00A36C06"/>
    <w:rsid w:val="00A37C7F"/>
    <w:rsid w:val="00A47DCC"/>
    <w:rsid w:val="00A56EC9"/>
    <w:rsid w:val="00A60FDB"/>
    <w:rsid w:val="00A64FC5"/>
    <w:rsid w:val="00A667CA"/>
    <w:rsid w:val="00A670F5"/>
    <w:rsid w:val="00A70E33"/>
    <w:rsid w:val="00A7118A"/>
    <w:rsid w:val="00A75261"/>
    <w:rsid w:val="00A77E85"/>
    <w:rsid w:val="00AA35CD"/>
    <w:rsid w:val="00AB35B0"/>
    <w:rsid w:val="00AB4E4D"/>
    <w:rsid w:val="00AB75DB"/>
    <w:rsid w:val="00AB7A24"/>
    <w:rsid w:val="00AC6D38"/>
    <w:rsid w:val="00AD0B5F"/>
    <w:rsid w:val="00AD357C"/>
    <w:rsid w:val="00AD39F3"/>
    <w:rsid w:val="00AD67F2"/>
    <w:rsid w:val="00AE24CA"/>
    <w:rsid w:val="00AE71A7"/>
    <w:rsid w:val="00AF0098"/>
    <w:rsid w:val="00B003F7"/>
    <w:rsid w:val="00B02EDF"/>
    <w:rsid w:val="00B07090"/>
    <w:rsid w:val="00B12D80"/>
    <w:rsid w:val="00B15FED"/>
    <w:rsid w:val="00B17E02"/>
    <w:rsid w:val="00B2761D"/>
    <w:rsid w:val="00B27878"/>
    <w:rsid w:val="00B353A1"/>
    <w:rsid w:val="00B5417F"/>
    <w:rsid w:val="00B54342"/>
    <w:rsid w:val="00B61024"/>
    <w:rsid w:val="00B63A99"/>
    <w:rsid w:val="00BA20E8"/>
    <w:rsid w:val="00BA77F6"/>
    <w:rsid w:val="00BA7E84"/>
    <w:rsid w:val="00BB2EAF"/>
    <w:rsid w:val="00BB4BF7"/>
    <w:rsid w:val="00BB715D"/>
    <w:rsid w:val="00BC3F87"/>
    <w:rsid w:val="00BC475E"/>
    <w:rsid w:val="00BC52F5"/>
    <w:rsid w:val="00BD1A66"/>
    <w:rsid w:val="00BD2340"/>
    <w:rsid w:val="00BD6574"/>
    <w:rsid w:val="00BD72F3"/>
    <w:rsid w:val="00BE24D3"/>
    <w:rsid w:val="00BE6930"/>
    <w:rsid w:val="00BF07C0"/>
    <w:rsid w:val="00BF2399"/>
    <w:rsid w:val="00C114FD"/>
    <w:rsid w:val="00C13EE5"/>
    <w:rsid w:val="00C241D0"/>
    <w:rsid w:val="00C245FB"/>
    <w:rsid w:val="00C25FA8"/>
    <w:rsid w:val="00C351DB"/>
    <w:rsid w:val="00C3668E"/>
    <w:rsid w:val="00C4173B"/>
    <w:rsid w:val="00C5586B"/>
    <w:rsid w:val="00C64892"/>
    <w:rsid w:val="00C658DC"/>
    <w:rsid w:val="00C767A0"/>
    <w:rsid w:val="00C7754A"/>
    <w:rsid w:val="00C77740"/>
    <w:rsid w:val="00C8258C"/>
    <w:rsid w:val="00C854DC"/>
    <w:rsid w:val="00C87389"/>
    <w:rsid w:val="00C9375C"/>
    <w:rsid w:val="00C9536F"/>
    <w:rsid w:val="00C96F8B"/>
    <w:rsid w:val="00CA2577"/>
    <w:rsid w:val="00CA66AC"/>
    <w:rsid w:val="00CA68A7"/>
    <w:rsid w:val="00CA7198"/>
    <w:rsid w:val="00CB7EEE"/>
    <w:rsid w:val="00CC0699"/>
    <w:rsid w:val="00CC5EA7"/>
    <w:rsid w:val="00CC6929"/>
    <w:rsid w:val="00CD04F9"/>
    <w:rsid w:val="00CE0A52"/>
    <w:rsid w:val="00CE3361"/>
    <w:rsid w:val="00CF3CD9"/>
    <w:rsid w:val="00CF5B76"/>
    <w:rsid w:val="00D022EA"/>
    <w:rsid w:val="00D1158E"/>
    <w:rsid w:val="00D117D8"/>
    <w:rsid w:val="00D14DE4"/>
    <w:rsid w:val="00D27759"/>
    <w:rsid w:val="00D306E1"/>
    <w:rsid w:val="00D31EA6"/>
    <w:rsid w:val="00D3450D"/>
    <w:rsid w:val="00D4576D"/>
    <w:rsid w:val="00D50BA4"/>
    <w:rsid w:val="00D5228F"/>
    <w:rsid w:val="00D61875"/>
    <w:rsid w:val="00D6388D"/>
    <w:rsid w:val="00D80C62"/>
    <w:rsid w:val="00D819E7"/>
    <w:rsid w:val="00D82516"/>
    <w:rsid w:val="00D84A43"/>
    <w:rsid w:val="00D87513"/>
    <w:rsid w:val="00D9296E"/>
    <w:rsid w:val="00D976D9"/>
    <w:rsid w:val="00DA1CCB"/>
    <w:rsid w:val="00DA3DE8"/>
    <w:rsid w:val="00DB228A"/>
    <w:rsid w:val="00DC0069"/>
    <w:rsid w:val="00DC1D2B"/>
    <w:rsid w:val="00DC3F25"/>
    <w:rsid w:val="00DE400B"/>
    <w:rsid w:val="00DE41F8"/>
    <w:rsid w:val="00DE79F3"/>
    <w:rsid w:val="00DF46C2"/>
    <w:rsid w:val="00E01186"/>
    <w:rsid w:val="00E02056"/>
    <w:rsid w:val="00E05395"/>
    <w:rsid w:val="00E10DF2"/>
    <w:rsid w:val="00E125AE"/>
    <w:rsid w:val="00E217B8"/>
    <w:rsid w:val="00E24F3F"/>
    <w:rsid w:val="00E276C1"/>
    <w:rsid w:val="00E304ED"/>
    <w:rsid w:val="00E41086"/>
    <w:rsid w:val="00E51799"/>
    <w:rsid w:val="00E53CFD"/>
    <w:rsid w:val="00E601FC"/>
    <w:rsid w:val="00E6280B"/>
    <w:rsid w:val="00E678BC"/>
    <w:rsid w:val="00E7069B"/>
    <w:rsid w:val="00E728F7"/>
    <w:rsid w:val="00E74D82"/>
    <w:rsid w:val="00E76765"/>
    <w:rsid w:val="00E777CD"/>
    <w:rsid w:val="00E904DA"/>
    <w:rsid w:val="00E90A92"/>
    <w:rsid w:val="00E947E7"/>
    <w:rsid w:val="00E95285"/>
    <w:rsid w:val="00EA0D3D"/>
    <w:rsid w:val="00EA204B"/>
    <w:rsid w:val="00EA2486"/>
    <w:rsid w:val="00EA3681"/>
    <w:rsid w:val="00EA4E6E"/>
    <w:rsid w:val="00EA6D13"/>
    <w:rsid w:val="00EB5D39"/>
    <w:rsid w:val="00EB6D5E"/>
    <w:rsid w:val="00EC001F"/>
    <w:rsid w:val="00EC0459"/>
    <w:rsid w:val="00EC4713"/>
    <w:rsid w:val="00ED447E"/>
    <w:rsid w:val="00EE1CC2"/>
    <w:rsid w:val="00EE3A84"/>
    <w:rsid w:val="00F03200"/>
    <w:rsid w:val="00F1582E"/>
    <w:rsid w:val="00F2210D"/>
    <w:rsid w:val="00F22AA6"/>
    <w:rsid w:val="00F26E22"/>
    <w:rsid w:val="00F422AC"/>
    <w:rsid w:val="00F46C9E"/>
    <w:rsid w:val="00F60D10"/>
    <w:rsid w:val="00F80F1F"/>
    <w:rsid w:val="00F86E18"/>
    <w:rsid w:val="00F925AE"/>
    <w:rsid w:val="00F95585"/>
    <w:rsid w:val="00F972C9"/>
    <w:rsid w:val="00FA1C5D"/>
    <w:rsid w:val="00FA6377"/>
    <w:rsid w:val="00FB117F"/>
    <w:rsid w:val="00FB14BC"/>
    <w:rsid w:val="00FB1AB1"/>
    <w:rsid w:val="00FB32D5"/>
    <w:rsid w:val="00FC09CE"/>
    <w:rsid w:val="00FC1D17"/>
    <w:rsid w:val="00FD0ED7"/>
    <w:rsid w:val="00FD3E2C"/>
    <w:rsid w:val="00FF606D"/>
    <w:rsid w:val="00FF6292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1">
    <w:name w:val="heading 1"/>
    <w:basedOn w:val="a"/>
    <w:next w:val="a"/>
    <w:link w:val="10"/>
    <w:uiPriority w:val="9"/>
    <w:qFormat/>
    <w:rsid w:val="009B0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0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No Spacing"/>
    <w:uiPriority w:val="1"/>
    <w:qFormat/>
    <w:rsid w:val="00FA1C5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2">
    <w:name w:val="Hyperlink"/>
    <w:basedOn w:val="a0"/>
    <w:uiPriority w:val="99"/>
    <w:unhideWhenUsed/>
    <w:rsid w:val="00D80C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02"/>
  </w:style>
  <w:style w:type="paragraph" w:styleId="1">
    <w:name w:val="heading 1"/>
    <w:basedOn w:val="a"/>
    <w:next w:val="a"/>
    <w:link w:val="10"/>
    <w:uiPriority w:val="9"/>
    <w:qFormat/>
    <w:rsid w:val="009B01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82516"/>
    <w:pPr>
      <w:keepNext/>
      <w:tabs>
        <w:tab w:val="left" w:pos="3969"/>
        <w:tab w:val="left" w:pos="4111"/>
      </w:tabs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szCs w:val="20"/>
    </w:rPr>
  </w:style>
  <w:style w:type="paragraph" w:styleId="4">
    <w:name w:val="heading 4"/>
    <w:basedOn w:val="a"/>
    <w:next w:val="a"/>
    <w:link w:val="40"/>
    <w:qFormat/>
    <w:rsid w:val="00BE24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4D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D82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3668E"/>
    <w:pPr>
      <w:ind w:left="720"/>
      <w:contextualSpacing/>
    </w:pPr>
  </w:style>
  <w:style w:type="table" w:customStyle="1" w:styleId="11">
    <w:name w:val="Сетка таблицы1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B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D67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rsid w:val="00D82516"/>
    <w:rPr>
      <w:rFonts w:ascii="Times New Roman" w:eastAsia="Times New Roman" w:hAnsi="Times New Roman" w:cs="Times New Roman"/>
      <w:i/>
      <w:szCs w:val="20"/>
    </w:rPr>
  </w:style>
  <w:style w:type="paragraph" w:styleId="a8">
    <w:name w:val="header"/>
    <w:basedOn w:val="a"/>
    <w:link w:val="a9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51B3"/>
  </w:style>
  <w:style w:type="paragraph" w:styleId="aa">
    <w:name w:val="footer"/>
    <w:basedOn w:val="a"/>
    <w:link w:val="ab"/>
    <w:uiPriority w:val="99"/>
    <w:unhideWhenUsed/>
    <w:rsid w:val="0072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1B3"/>
  </w:style>
  <w:style w:type="paragraph" w:styleId="ac">
    <w:name w:val="Body Text"/>
    <w:basedOn w:val="a"/>
    <w:link w:val="ad"/>
    <w:unhideWhenUsed/>
    <w:rsid w:val="0081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Знак"/>
    <w:basedOn w:val="a0"/>
    <w:link w:val="ac"/>
    <w:rsid w:val="0081152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811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rsid w:val="00BE24D3"/>
    <w:rPr>
      <w:rFonts w:ascii="Calibri" w:eastAsia="Times New Roman" w:hAnsi="Calibri" w:cs="Times New Roman"/>
      <w:b/>
      <w:bCs/>
      <w:sz w:val="28"/>
      <w:szCs w:val="28"/>
    </w:rPr>
  </w:style>
  <w:style w:type="paragraph" w:styleId="ae">
    <w:name w:val="Body Text Indent"/>
    <w:basedOn w:val="a"/>
    <w:link w:val="af"/>
    <w:rsid w:val="00BE24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BE24D3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Основной текст (11)_"/>
    <w:rsid w:val="00D819E7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D819E7"/>
    <w:pPr>
      <w:widowControl w:val="0"/>
      <w:shd w:val="clear" w:color="auto" w:fill="FFFFFF"/>
      <w:suppressAutoHyphens/>
      <w:spacing w:before="1140" w:after="600" w:line="326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6">
    <w:name w:val="Абзац списка Знак"/>
    <w:link w:val="a5"/>
    <w:uiPriority w:val="34"/>
    <w:locked/>
    <w:rsid w:val="00D819E7"/>
  </w:style>
  <w:style w:type="character" w:customStyle="1" w:styleId="ConsPlusNormal0">
    <w:name w:val="ConsPlusNormal Знак"/>
    <w:link w:val="ConsPlusNormal"/>
    <w:locked/>
    <w:rsid w:val="00D819E7"/>
    <w:rPr>
      <w:rFonts w:ascii="Calibri" w:eastAsia="Times New Roman" w:hAnsi="Calibri" w:cs="Calibri"/>
      <w:szCs w:val="20"/>
    </w:rPr>
  </w:style>
  <w:style w:type="paragraph" w:customStyle="1" w:styleId="ConsNonformat">
    <w:name w:val="ConsNonformat"/>
    <w:rsid w:val="00D819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Doc-">
    <w:name w:val="Doc-Маркированный список"/>
    <w:basedOn w:val="a"/>
    <w:qFormat/>
    <w:rsid w:val="00336A5A"/>
    <w:pPr>
      <w:widowControl w:val="0"/>
      <w:numPr>
        <w:numId w:val="15"/>
      </w:numPr>
      <w:tabs>
        <w:tab w:val="left" w:pos="993"/>
      </w:tabs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0">
    <w:name w:val="Doc-Т внутри нумерации Знак"/>
    <w:link w:val="Doc-1"/>
    <w:uiPriority w:val="99"/>
    <w:locked/>
    <w:rsid w:val="00336A5A"/>
  </w:style>
  <w:style w:type="paragraph" w:customStyle="1" w:styleId="Doc-1">
    <w:name w:val="Doc-Т внутри нумерации"/>
    <w:basedOn w:val="a"/>
    <w:link w:val="Doc-0"/>
    <w:uiPriority w:val="99"/>
    <w:rsid w:val="00336A5A"/>
    <w:pPr>
      <w:spacing w:after="0" w:line="360" w:lineRule="auto"/>
      <w:ind w:left="720" w:firstLine="709"/>
      <w:jc w:val="both"/>
    </w:pPr>
  </w:style>
  <w:style w:type="paragraph" w:styleId="af0">
    <w:name w:val="Normal (Web)"/>
    <w:basedOn w:val="a"/>
    <w:unhideWhenUsed/>
    <w:rsid w:val="0063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01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No Spacing"/>
    <w:uiPriority w:val="1"/>
    <w:qFormat/>
    <w:rsid w:val="00FA1C5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2">
    <w:name w:val="Hyperlink"/>
    <w:basedOn w:val="a0"/>
    <w:uiPriority w:val="99"/>
    <w:unhideWhenUsed/>
    <w:rsid w:val="00D80C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epeconom.admhmao.ru/normativnye-pravovye-akty/normativnye-pravovye-akty-opredelyayushchie-polnomochiya-zadachi-i-funktsii-departamenta/rossiyskaya-federatsiya/28464/federalnyy-zakon-ot-17-07-2009-172-fz-ob-antikorruptsionnoy-ekspertize-normativnykh-pravovykh-aktov-i-proektov-normativnykh-pravovykh-aktov" TargetMode="External"/><Relationship Id="rId18" Type="http://schemas.openxmlformats.org/officeDocument/2006/relationships/hyperlink" Target="http://www.depeconom.admhmao.ru/normativnye-pravovye-akty/normativnye-pravovye-akty-opredelyayushchie-polnomochiya-zadachi-i-funktsii-departamenta/rossiyskaya-federatsiya/28487/federalnyy-zakon-ot-26-07-2006-135-fz-o-zashchite-konkurentsi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depeconom.admhmao.ru/normativnye-pravovye-akty/normativnye-pravovye-akty-opredelyayushchie-polnomochiya-zadachi-i-funktsii-departamenta/rossiyskaya-federatsiya/28493/federalnyy-zakon-ot-29-11-2007-282-fz-ob-ofitsialnom-statisticheskom-uchyete-i-sisteme-gosudarstvennoy-statistiki-v-rossiyskoy-federatsi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depeconom.admhmao.ru/normativnye-pravovye-akty/normativnye-pravovye-akty-opredelyayushchie-polnomochiya-zadachi-i-funktsii-departamenta/rossiyskaya-federatsiya/28461/federalnyy-zakon-ot-06-10-2003-131-fz-ob-obshchikh-printsipakh-organizatsii-mestnogo-samoupravleniya-v-rossiyskoy-federatsii" TargetMode="External"/><Relationship Id="rId17" Type="http://schemas.openxmlformats.org/officeDocument/2006/relationships/hyperlink" Target="http://www.depeconom.admhmao.ru/normativnye-pravovye-akty/normativnye-pravovye-akty-opredelyayushchie-polnomochiya-zadachi-i-funktsii-departamenta/rossiyskaya-federatsiya/28484/federalnyy-zakon-ot-25-02-1999-39-fz-ob-investitsionnoy-deyatelnosti-v-rossiyskoy-federatsii-osushchestvlyaemoy-v-forme-kapitalnykh-vlozheniy" TargetMode="External"/><Relationship Id="rId25" Type="http://schemas.openxmlformats.org/officeDocument/2006/relationships/hyperlink" Target="http://www.depeconom.admhmao.ru/normativnye-pravovye-akty/normativnye-pravovye-akty-opredelyayushchie-polnomochiya-zadachi-i-funktsii-departamenta/rossiyskaya-federatsiya/28503/postanovlenie-pravitelstva-rossiyskoy-federatsii-ot-03-11-2012-1142-o-merakh-po-realizatsii-ukaza-prezidenta-rossiyskoy-federatsii-ot-21-avgusta-2012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epeconom.admhmao.ru/normativnye-pravovye-akty/normativnye-pravovye-akty-opredelyayushchie-polnomochiya-zadachi-i-funktsii-departamenta/rossiyskaya-federatsiya/28480/federalnyy-zakon-ot-24-07-2007-209-fz-o-razvitiya-malogo-i-srednego-predprinimatelstva-v-rossiyskoy-federatsii" TargetMode="External"/><Relationship Id="rId20" Type="http://schemas.openxmlformats.org/officeDocument/2006/relationships/hyperlink" Target="http://www.depeconom.admhmao.ru/normativnye-pravovye-akty/normativnye-pravovye-akty-opredelyayushchie-polnomochiya-zadachi-i-funktsii-departamenta/rossiyskaya-federatsiya/28490/federalnyy-zakon-ot-27-07-2010-210-fz-ob-organizatsii-predostavleniya-gosudarstvennykh-i-munitsipalnykh-uslu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epeconom.admhmao.ru/normativnye-pravovye-akty/normativnye-pravovye-akty-opredelyayushchie-polnomochiya-zadachi-i-funktsii-departamenta/rossiyskaya-federatsiya/28460/federalnyy-zakon-ot-06-10-1999-184-fz-ob-obshchikh-printsipakh-organizatsii-zakonodatelnykh-predstavitelnykh-i-ispolnitelnykh-organov-gosudarstvennoy-" TargetMode="External"/><Relationship Id="rId24" Type="http://schemas.openxmlformats.org/officeDocument/2006/relationships/hyperlink" Target="http://www.depeconom.admhmao.ru/normativnye-pravovye-akty/normativnye-pravovye-akty-opredelyayushchie-polnomochiya-zadachi-i-funktsii-departamenta/rossiyskaya-federatsiya/28500/postanovlenie-pravitelstva-rossiyskoy-federatsii-ot-18-08-2008-620-ob-usloviyakh-predostavleniya-v-obyazatelnom-poryadke-pervichnykh-statisticheskikh-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epeconom.admhmao.ru/normativnye-pravovye-akty/normativnye-pravovye-akty-opredelyayushchie-polnomochiya-zadachi-i-funktsii-departamenta/rossiyskaya-federatsiya/28469/federalnyy-zakon-ot-22-10-2004-125-fz-ob-arkhivnom-dele-v-rossiyskoy-federatsii" TargetMode="External"/><Relationship Id="rId23" Type="http://schemas.openxmlformats.org/officeDocument/2006/relationships/hyperlink" Target="http://www.depeconom.admhmao.ru/normativnye-pravovye-akty/normativnye-pravovye-akty-opredelyayushchie-polnomochiya-zadachi-i-funktsii-departamenta/rossiyskaya-federatsiya/28506/ukaz-prezidenta-rossiyskoy-federatsii-ot-21-08-2012-1199-ob-otsenke-effektivnosti-deyatelnosti-organov-ispolnitelnoy-vlasti-subektov-rossiyskoy-federa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PastuchukTB\Desktop\&#1055;&#1088;&#1080;&#1082;&#1072;&#1079;%20&#1050;&#1074;&#1072;&#1083;&#1080;&#1092;%20&#1090;&#1088;&#1077;&#1073;&#1086;&#1074;&#1072;&#1085;&#1080;&#1103;%20&#1040;&#1087;&#1087;&#1072;&#1088;&#1072;&#1090;.doc" TargetMode="External"/><Relationship Id="rId19" Type="http://schemas.openxmlformats.org/officeDocument/2006/relationships/hyperlink" Target="http://www.depeconom.admhmao.ru/normativnye-pravovye-akty/normativnye-pravovye-akty-opredelyayushchie-polnomochiya-zadachi-i-funktsii-departamenta/rossiyskaya-federatsiya/28489/federalnyy-zakon-ot-27-07-2006-149-fz-ob-informatsii-informatsionnykh-tekhnologiyakh-i-o-zashchite-informatsii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481474.1000" TargetMode="External"/><Relationship Id="rId14" Type="http://schemas.openxmlformats.org/officeDocument/2006/relationships/hyperlink" Target="http://www.depeconom.admhmao.ru/normativnye-pravovye-akty/normativnye-pravovye-akty-opredelyayushchie-polnomochiya-zadachi-i-funktsii-departamenta/rossiyskaya-federatsiya/28467/federalnyy-zakon-ot-21-07-2005-115-fz-o-kontsessionnykh-soglasheniyakh" TargetMode="External"/><Relationship Id="rId22" Type="http://schemas.openxmlformats.org/officeDocument/2006/relationships/hyperlink" Target="http://www.depeconom.admhmao.ru/normativnye-pravovye-akty/normativnye-pravovye-akty-opredelyayushchie-polnomochiya-zadachi-i-funktsii-departamenta/rossiyskaya-federatsiya/28495/federalnyy-zakon-ot-28-06-2014-172-fz-o-strategicheskom-planirovanii-v-rossiyskoy-federatsi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639C1-40F4-4704-A87B-1E9F075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3783</Words>
  <Characters>21568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TiunovaNV</dc:creator>
  <cp:lastModifiedBy>Синюк Ксения Борисовна</cp:lastModifiedBy>
  <cp:revision>74</cp:revision>
  <cp:lastPrinted>2018-06-18T12:54:00Z</cp:lastPrinted>
  <dcterms:created xsi:type="dcterms:W3CDTF">2018-07-19T10:10:00Z</dcterms:created>
  <dcterms:modified xsi:type="dcterms:W3CDTF">2018-11-15T10:59:00Z</dcterms:modified>
</cp:coreProperties>
</file>