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E956B8" w:rsidRDefault="00E956B8" w:rsidP="00E956B8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ДЕПАРТАМЕНТ ПРОМЫШЛЕННОСТИ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ХАНТЫ-МАНСИЙСКОГО АВТОНОМНОГО ОКРУГА - ЮГРЫ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(ДЕППРОМЫШЛЕННОСТИ ЮГРЫ)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ПРИКАЗ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от 29 мая 2018 г. N 19-нп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ОБ УТВЕРЖДЕНИИ АДМИНИСТРАТИВНОГО РЕГЛАМЕНТА ПРЕДОСТАВЛЕНИЯ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ГОСУДАРСТВЕННОЙ УСЛУГИ ПО ПРЕДОСТАВЛЕНИЮ ГРАНТОВ В ФОРМЕ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 xml:space="preserve">СУБСИДИИ НА ПОДДЕРЖКУ </w:t>
      </w:r>
      <w:proofErr w:type="gramStart"/>
      <w:r w:rsidRPr="00E956B8">
        <w:rPr>
          <w:rFonts w:ascii="Times New Roman" w:hAnsi="Times New Roman" w:cs="Times New Roman"/>
        </w:rPr>
        <w:t>СЕЛЬСКОХОЗЯЙСТВЕННЫХ</w:t>
      </w:r>
      <w:proofErr w:type="gramEnd"/>
      <w:r w:rsidRPr="00E956B8">
        <w:rPr>
          <w:rFonts w:ascii="Times New Roman" w:hAnsi="Times New Roman" w:cs="Times New Roman"/>
        </w:rPr>
        <w:t xml:space="preserve"> ПОТРЕБИТЕЛЬСКИХ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КООПЕРАТИВОВ ДЛЯ РАЗВИТИЯ МАТЕРИАЛЬНО-ТЕХНИЧЕСКОЙ БАЗЫ</w:t>
      </w:r>
    </w:p>
    <w:p w:rsidR="00000000" w:rsidRPr="00E956B8" w:rsidRDefault="00E956B8" w:rsidP="00E956B8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:rsidRPr="00E956B8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Pr="00E956B8" w:rsidRDefault="00E956B8" w:rsidP="00E956B8">
            <w:pPr>
              <w:pStyle w:val="ConsPlusNormal"/>
              <w:jc w:val="center"/>
              <w:rPr>
                <w:color w:val="392C69"/>
              </w:rPr>
            </w:pPr>
            <w:r w:rsidRPr="00E956B8">
              <w:rPr>
                <w:color w:val="392C69"/>
              </w:rPr>
              <w:t xml:space="preserve">Список </w:t>
            </w:r>
            <w:proofErr w:type="gramStart"/>
            <w:r w:rsidRPr="00E956B8">
              <w:rPr>
                <w:color w:val="392C69"/>
              </w:rPr>
              <w:t>изменяющих</w:t>
            </w:r>
            <w:proofErr w:type="gramEnd"/>
            <w:r w:rsidRPr="00E956B8">
              <w:rPr>
                <w:color w:val="392C69"/>
              </w:rPr>
              <w:t xml:space="preserve"> докумен</w:t>
            </w:r>
            <w:r w:rsidRPr="00E956B8">
              <w:rPr>
                <w:color w:val="392C69"/>
              </w:rPr>
              <w:t>тов</w:t>
            </w:r>
          </w:p>
          <w:p w:rsidR="00000000" w:rsidRPr="00E956B8" w:rsidRDefault="00E956B8" w:rsidP="00E956B8">
            <w:pPr>
              <w:pStyle w:val="ConsPlusNormal"/>
              <w:jc w:val="center"/>
              <w:rPr>
                <w:color w:val="392C69"/>
              </w:rPr>
            </w:pPr>
            <w:r w:rsidRPr="00E956B8">
              <w:rPr>
                <w:color w:val="392C69"/>
              </w:rPr>
              <w:t xml:space="preserve">(в ред. </w:t>
            </w:r>
            <w:hyperlink r:id="rId7" w:history="1">
              <w:r w:rsidRPr="00E956B8">
                <w:rPr>
                  <w:color w:val="0000FF"/>
                </w:rPr>
                <w:t>приказа</w:t>
              </w:r>
            </w:hyperlink>
            <w:r w:rsidRPr="00E956B8">
              <w:rPr>
                <w:color w:val="392C69"/>
              </w:rPr>
              <w:t xml:space="preserve"> Деппромышленности Югры от 06.11.2019 N 10-нп)</w:t>
            </w:r>
          </w:p>
        </w:tc>
      </w:tr>
    </w:tbl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proofErr w:type="gramStart"/>
      <w:r w:rsidRPr="00E956B8">
        <w:t xml:space="preserve">В соответствии с Федеральным </w:t>
      </w:r>
      <w:hyperlink r:id="rId8" w:history="1">
        <w:r w:rsidRPr="00E956B8">
          <w:rPr>
            <w:color w:val="0000FF"/>
          </w:rPr>
          <w:t>законом</w:t>
        </w:r>
      </w:hyperlink>
      <w:r w:rsidRPr="00E956B8">
        <w:t xml:space="preserve"> от 27 июля 2010 года N 210-ФЗ "Об организации предоставления государственных и муниципальных услуг", постановлениями Правительства Ханты-Ман</w:t>
      </w:r>
      <w:r w:rsidRPr="00E956B8">
        <w:t xml:space="preserve">сийского автономного округа - Югры от 29 января 2011 года </w:t>
      </w:r>
      <w:hyperlink r:id="rId9" w:history="1">
        <w:r w:rsidRPr="00E956B8">
          <w:rPr>
            <w:color w:val="0000FF"/>
          </w:rPr>
          <w:t>N 23-п</w:t>
        </w:r>
      </w:hyperlink>
      <w:r w:rsidRPr="00E956B8">
        <w:t xml:space="preserve"> "О разработке и утверждении административных регламентов осуществления регионал</w:t>
      </w:r>
      <w:r w:rsidRPr="00E956B8">
        <w:t xml:space="preserve">ьного государственного контроля (надзора) и административных регламентов предоставления государственных услуг", от 5 октября 2018 года </w:t>
      </w:r>
      <w:hyperlink r:id="rId10" w:history="1">
        <w:r w:rsidRPr="00E956B8">
          <w:rPr>
            <w:color w:val="0000FF"/>
          </w:rPr>
          <w:t>N 344-п</w:t>
        </w:r>
      </w:hyperlink>
      <w:r w:rsidRPr="00E956B8">
        <w:t xml:space="preserve"> "</w:t>
      </w:r>
      <w:r w:rsidRPr="00E956B8">
        <w:t>О государственной программе Ханты-Мансийского</w:t>
      </w:r>
      <w:proofErr w:type="gramEnd"/>
      <w:r w:rsidRPr="00E956B8">
        <w:t xml:space="preserve"> автономного округа - Югры "Развитие агропромышленного ком</w:t>
      </w:r>
      <w:bookmarkStart w:id="0" w:name="_GoBack"/>
      <w:bookmarkEnd w:id="0"/>
      <w:r w:rsidRPr="00E956B8">
        <w:t>плекса" приказываю:</w:t>
      </w:r>
    </w:p>
    <w:p w:rsidR="00000000" w:rsidRPr="00E956B8" w:rsidRDefault="00E956B8" w:rsidP="00E956B8">
      <w:pPr>
        <w:pStyle w:val="ConsPlusNormal"/>
        <w:jc w:val="both"/>
      </w:pPr>
      <w:r w:rsidRPr="00E956B8">
        <w:t xml:space="preserve">(преамбула в ред. </w:t>
      </w:r>
      <w:hyperlink r:id="rId11" w:history="1">
        <w:r w:rsidRPr="00E956B8">
          <w:rPr>
            <w:color w:val="0000FF"/>
          </w:rPr>
          <w:t>приказ</w:t>
        </w:r>
        <w:r w:rsidRPr="00E956B8">
          <w:rPr>
            <w:color w:val="0000FF"/>
          </w:rPr>
          <w:t>а</w:t>
        </w:r>
      </w:hyperlink>
      <w:r w:rsidRPr="00E956B8">
        <w:t xml:space="preserve"> Деппромышленности Югры от 06.11.2019 N 10-нп)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1. Утвердить прилагаемый Административный </w:t>
      </w:r>
      <w:hyperlink w:anchor="Par34" w:tooltip="АДМИНИСТРАТИВНЫЙ РЕГЛАМЕНТ" w:history="1">
        <w:r w:rsidRPr="00E956B8">
          <w:rPr>
            <w:color w:val="0000FF"/>
          </w:rPr>
          <w:t>регламент</w:t>
        </w:r>
      </w:hyperlink>
      <w:r w:rsidRPr="00E956B8">
        <w:t xml:space="preserve"> предоставления государственной услуги по предоставлению грантов в форме субсидий на поддержку сельс</w:t>
      </w:r>
      <w:r w:rsidRPr="00E956B8">
        <w:t>кохозяйственных потребительских кооперативов для развития материально-технической базы.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2. </w:t>
      </w:r>
      <w:proofErr w:type="gramStart"/>
      <w:r w:rsidRPr="00E956B8">
        <w:t>Контроль за</w:t>
      </w:r>
      <w:proofErr w:type="gramEnd"/>
      <w:r w:rsidRPr="00E956B8">
        <w:t xml:space="preserve"> исполнением приказа возложить на заместителя директора Департамента промышленности Ханты-Мансийского автономного округа - Югры, курирующего вопросы агроп</w:t>
      </w:r>
      <w:r w:rsidRPr="00E956B8">
        <w:t>ромышленного комплекса.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jc w:val="right"/>
      </w:pPr>
      <w:proofErr w:type="spellStart"/>
      <w:r w:rsidRPr="00E956B8">
        <w:t>И.о</w:t>
      </w:r>
      <w:proofErr w:type="spellEnd"/>
      <w:r w:rsidRPr="00E956B8">
        <w:t>. директора Департамента</w:t>
      </w:r>
    </w:p>
    <w:p w:rsidR="00000000" w:rsidRPr="00E956B8" w:rsidRDefault="00E956B8" w:rsidP="00E956B8">
      <w:pPr>
        <w:pStyle w:val="ConsPlusNormal"/>
        <w:jc w:val="right"/>
      </w:pPr>
      <w:r w:rsidRPr="00E956B8">
        <w:t>В.С.ДУДНИЧЕНКО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jc w:val="right"/>
        <w:outlineLvl w:val="0"/>
      </w:pPr>
      <w:r w:rsidRPr="00E956B8">
        <w:t>Приложение</w:t>
      </w:r>
    </w:p>
    <w:p w:rsidR="00000000" w:rsidRPr="00E956B8" w:rsidRDefault="00E956B8" w:rsidP="00E956B8">
      <w:pPr>
        <w:pStyle w:val="ConsPlusNormal"/>
        <w:jc w:val="right"/>
      </w:pPr>
      <w:r w:rsidRPr="00E956B8">
        <w:t>к приказу</w:t>
      </w:r>
    </w:p>
    <w:p w:rsidR="00000000" w:rsidRPr="00E956B8" w:rsidRDefault="00E956B8" w:rsidP="00E956B8">
      <w:pPr>
        <w:pStyle w:val="ConsPlusNormal"/>
        <w:jc w:val="right"/>
      </w:pPr>
      <w:r w:rsidRPr="00E956B8">
        <w:t>Департамента промышленности</w:t>
      </w:r>
    </w:p>
    <w:p w:rsidR="00000000" w:rsidRPr="00E956B8" w:rsidRDefault="00E956B8" w:rsidP="00E956B8">
      <w:pPr>
        <w:pStyle w:val="ConsPlusNormal"/>
        <w:jc w:val="right"/>
      </w:pPr>
      <w:r w:rsidRPr="00E956B8">
        <w:t>Ханты-Мансийского</w:t>
      </w:r>
    </w:p>
    <w:p w:rsidR="00000000" w:rsidRPr="00E956B8" w:rsidRDefault="00E956B8" w:rsidP="00E956B8">
      <w:pPr>
        <w:pStyle w:val="ConsPlusNormal"/>
        <w:jc w:val="right"/>
      </w:pPr>
      <w:r w:rsidRPr="00E956B8">
        <w:t>автономного округа - Югры</w:t>
      </w:r>
    </w:p>
    <w:p w:rsidR="00000000" w:rsidRPr="00E956B8" w:rsidRDefault="00E956B8" w:rsidP="00E956B8">
      <w:pPr>
        <w:pStyle w:val="ConsPlusNormal"/>
        <w:jc w:val="right"/>
      </w:pPr>
      <w:r w:rsidRPr="00E956B8">
        <w:t>от 29 мая 2018 года N 19-нп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bookmarkStart w:id="1" w:name="Par34"/>
      <w:bookmarkEnd w:id="1"/>
      <w:r w:rsidRPr="00E956B8">
        <w:rPr>
          <w:rFonts w:ascii="Times New Roman" w:hAnsi="Times New Roman" w:cs="Times New Roman"/>
        </w:rPr>
        <w:t>АДМИНИСТРАТИВНЫЙ РЕГЛАМЕНТ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ПРЕДОСТАВЛЕНИЯ ГОСУДАРСТВЕННОЙ УСЛУГИ ПО ПРЕДОСТАВЛЕНИЮ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ГРАНТОВ В ФОРМЕ СУБСИДИЙ НА ПОДДЕРЖКУ СЕЛЬСКОХОЗЯЙСТВЕННЫХ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ПОТРЕБИТЕЛЬСКИХ КООПЕРАТИВОВ ДЛЯ РАЗВИТИЯ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МАТЕРИАЛЬНО-ТЕХНИЧЕСКОЙ БАЗЫ</w:t>
      </w:r>
    </w:p>
    <w:p w:rsidR="00000000" w:rsidRPr="00E956B8" w:rsidRDefault="00E956B8" w:rsidP="00E956B8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:rsidRPr="00E956B8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Pr="00E956B8" w:rsidRDefault="00E956B8" w:rsidP="00E956B8">
            <w:pPr>
              <w:pStyle w:val="ConsPlusNormal"/>
              <w:jc w:val="center"/>
              <w:rPr>
                <w:color w:val="392C69"/>
              </w:rPr>
            </w:pPr>
            <w:r w:rsidRPr="00E956B8">
              <w:rPr>
                <w:color w:val="392C69"/>
              </w:rPr>
              <w:t xml:space="preserve">Список </w:t>
            </w:r>
            <w:proofErr w:type="gramStart"/>
            <w:r w:rsidRPr="00E956B8">
              <w:rPr>
                <w:color w:val="392C69"/>
              </w:rPr>
              <w:t>изменяющих</w:t>
            </w:r>
            <w:proofErr w:type="gramEnd"/>
            <w:r w:rsidRPr="00E956B8">
              <w:rPr>
                <w:color w:val="392C69"/>
              </w:rPr>
              <w:t xml:space="preserve"> документов</w:t>
            </w:r>
          </w:p>
          <w:p w:rsidR="00000000" w:rsidRPr="00E956B8" w:rsidRDefault="00E956B8" w:rsidP="00E956B8">
            <w:pPr>
              <w:pStyle w:val="ConsPlusNormal"/>
              <w:jc w:val="center"/>
              <w:rPr>
                <w:color w:val="392C69"/>
              </w:rPr>
            </w:pPr>
            <w:r w:rsidRPr="00E956B8">
              <w:rPr>
                <w:color w:val="392C69"/>
              </w:rPr>
              <w:t xml:space="preserve">(в ред. </w:t>
            </w:r>
            <w:hyperlink r:id="rId12" w:history="1">
              <w:r w:rsidRPr="00E956B8">
                <w:rPr>
                  <w:color w:val="0000FF"/>
                </w:rPr>
                <w:t>приказа</w:t>
              </w:r>
            </w:hyperlink>
            <w:r w:rsidRPr="00E956B8">
              <w:rPr>
                <w:color w:val="392C69"/>
              </w:rPr>
              <w:t xml:space="preserve"> Деппромышленности Югры от 06.11.2019 N 10-нп)</w:t>
            </w:r>
          </w:p>
        </w:tc>
      </w:tr>
    </w:tbl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I. Общие положения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Предмет регулирования административного регламента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1. </w:t>
      </w:r>
      <w:proofErr w:type="gramStart"/>
      <w:r w:rsidRPr="00E956B8">
        <w:t>Административный регламент предоставления государственной услуги по предоставлению грантов в форме субсидий на поддержку сельскохозяйственных потребительских кооперативов для развития материально-технической базы разработан в целях повышения качества пр</w:t>
      </w:r>
      <w:r w:rsidRPr="00E956B8">
        <w:t>едоставления государственной услуги, создания комфортных условий для заинтересованных лиц в получении государственной услуги, определяет сроки и последовательность административных процедур и административных действий Департамента промышленности Ханты-Манс</w:t>
      </w:r>
      <w:r w:rsidRPr="00E956B8">
        <w:t>ийского автономного округа - Югры (далее также соответственно - Департамент) при предоставлении грантов</w:t>
      </w:r>
      <w:proofErr w:type="gramEnd"/>
      <w:r w:rsidRPr="00E956B8">
        <w:t xml:space="preserve"> в форме субсидий на поддержку сельскохозяйственных потребительских кооперативов для развития материально-технической базы (далее соответственно - госуда</w:t>
      </w:r>
      <w:r w:rsidRPr="00E956B8">
        <w:t>рственная услуга, Грант).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2. </w:t>
      </w:r>
      <w:proofErr w:type="gramStart"/>
      <w:r w:rsidRPr="00E956B8">
        <w:t xml:space="preserve">В соответствии с </w:t>
      </w:r>
      <w:hyperlink r:id="rId13" w:history="1">
        <w:r w:rsidRPr="00E956B8">
          <w:rPr>
            <w:color w:val="0000FF"/>
          </w:rPr>
          <w:t>приложением 24</w:t>
        </w:r>
      </w:hyperlink>
      <w:r w:rsidRPr="00E956B8">
        <w:t xml:space="preserve"> к постановлению Правительства автономного округа от 5 октября 2018 года N 344-п "О </w:t>
      </w:r>
      <w:r w:rsidRPr="00E956B8">
        <w:t>государственной программе Ханты-Мансийского автономного округа - Югры "Развитие агропромышленного комплекса" (далее - Государственная программа), Грант предоставляется Департаментом на поддержку сельскохозяйственных потребительских кооперативов для развити</w:t>
      </w:r>
      <w:r w:rsidRPr="00E956B8">
        <w:t>я материально-технической базы в пределах средств, предусмотренных на эти цели в бюджете автономного округа на текущий год, в том числе поступивших</w:t>
      </w:r>
      <w:proofErr w:type="gramEnd"/>
      <w:r w:rsidRPr="00E956B8">
        <w:t xml:space="preserve"> из федерального бюджета, доведенных на указанные цели лимитов бюджетных обязательств и предельных объемов фи</w:t>
      </w:r>
      <w:r w:rsidRPr="00E956B8">
        <w:t>нансирования.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3. Грант на условиях </w:t>
      </w:r>
      <w:proofErr w:type="spellStart"/>
      <w:r w:rsidRPr="00E956B8">
        <w:t>софинансирования</w:t>
      </w:r>
      <w:proofErr w:type="spellEnd"/>
      <w:r w:rsidRPr="00E956B8">
        <w:t xml:space="preserve"> из федерального бюджета и бюджета автономного округа предоставляется в соответствии с </w:t>
      </w:r>
      <w:hyperlink r:id="rId14" w:history="1">
        <w:r w:rsidRPr="00E956B8">
          <w:rPr>
            <w:color w:val="0000FF"/>
          </w:rPr>
          <w:t>постановлением</w:t>
        </w:r>
      </w:hyperlink>
      <w:r w:rsidRPr="00E956B8">
        <w:t xml:space="preserve"> Правительства </w:t>
      </w:r>
      <w:r w:rsidRPr="00E956B8">
        <w:t>Российской Федерации от 14 июля 2012 года N 717 "О Государственной программе развития сельского хозяйства и регулирования рынков сельскохозяйственной продукции, сырья и продовольствия".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4. Понятия, используемые в </w:t>
      </w:r>
      <w:proofErr w:type="gramStart"/>
      <w:r w:rsidRPr="00E956B8">
        <w:t>настоящем</w:t>
      </w:r>
      <w:proofErr w:type="gramEnd"/>
      <w:r w:rsidRPr="00E956B8">
        <w:t xml:space="preserve"> Административном регламенте:</w:t>
      </w:r>
    </w:p>
    <w:p w:rsidR="00000000" w:rsidRPr="00E956B8" w:rsidRDefault="00E956B8" w:rsidP="00E956B8">
      <w:pPr>
        <w:pStyle w:val="ConsPlusNormal"/>
        <w:ind w:firstLine="540"/>
        <w:jc w:val="both"/>
      </w:pPr>
      <w:bookmarkStart w:id="2" w:name="Par50"/>
      <w:bookmarkEnd w:id="2"/>
      <w:r w:rsidRPr="00E956B8">
        <w:t xml:space="preserve">1) сельскохозяйственный потребительский кооператив - сельскохозяйственный потребительский кооператив, объединяющий не менее 10 сельскохозяйственных товаропроизводителей на правах членов кооператива (кроме ассоциированного и аффилированного членства) </w:t>
      </w:r>
      <w:r w:rsidRPr="00E956B8">
        <w:t>(далее также - заявитель);</w:t>
      </w:r>
    </w:p>
    <w:p w:rsidR="00000000" w:rsidRPr="00E956B8" w:rsidRDefault="00E956B8" w:rsidP="00E956B8">
      <w:pPr>
        <w:pStyle w:val="ConsPlusNormal"/>
        <w:ind w:firstLine="540"/>
        <w:jc w:val="both"/>
      </w:pPr>
      <w:bookmarkStart w:id="3" w:name="Par51"/>
      <w:bookmarkEnd w:id="3"/>
      <w:r w:rsidRPr="00E956B8">
        <w:t>2) развитие материально-технической базы - мероприятия, направленные на внедрение новых технологий и создание высокопроизводительных рабочих мест, строительство, реконструкцию, модернизацию, приобретение материально-тех</w:t>
      </w:r>
      <w:r w:rsidRPr="00E956B8">
        <w:t>нической базы сельскохозяйственных потребительских кооперативов, в том числе: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на разработку проектной, сметной документации строительства, реконструкции и (или) модернизации производственных объектов по заготовке, хранению, подработке, убою, переработке се</w:t>
      </w:r>
      <w:r w:rsidRPr="00E956B8">
        <w:t>льскохозяйственной продукции, подготовке к реализации сельскохозяйственной продукции и продуктов ее переработки;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на строительство, реконструкцию, модернизацию, приобретение производственных объектов по заготовке, хранению, подработке, убою, переработке сел</w:t>
      </w:r>
      <w:r w:rsidRPr="00E956B8">
        <w:t>ьскохозяйственной продукции, подготовке к реализации сельскохозяйственной продукции и продуктов ее переработки;</w:t>
      </w:r>
    </w:p>
    <w:p w:rsidR="00000000" w:rsidRPr="00E956B8" w:rsidRDefault="00E956B8" w:rsidP="00E956B8">
      <w:pPr>
        <w:pStyle w:val="ConsPlusNormal"/>
        <w:ind w:firstLine="540"/>
        <w:jc w:val="both"/>
      </w:pPr>
      <w:proofErr w:type="gramStart"/>
      <w:r w:rsidRPr="00E956B8">
        <w:t>на приобретение и монтаж оборудования и техники для производственных объектов, предназначенных для заготовки, хранения, подработки, переработки,</w:t>
      </w:r>
      <w:r w:rsidRPr="00E956B8">
        <w:t xml:space="preserve"> убоя, переработки сельскохозяйственной продукции, подготовки к реализации и реализации сельскохозяйственной </w:t>
      </w:r>
      <w:r w:rsidRPr="00E956B8">
        <w:lastRenderedPageBreak/>
        <w:t>продукции и продуктов ее переработки, в том числе продукции дикорастущих плодов, грибов и ягод, оснащения лабораторий производственного контроля ка</w:t>
      </w:r>
      <w:r w:rsidRPr="00E956B8">
        <w:t>чества и безопасности выпускаемой (производимой и перерабатываемой) продукции (приобретение оборудования для лабораторного анализа качества сельскохозяйственной продукции</w:t>
      </w:r>
      <w:proofErr w:type="gramEnd"/>
      <w:r w:rsidRPr="00E956B8">
        <w:t>) из перечня, утвержденного Департаментом;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на приобретение специализированного транспо</w:t>
      </w:r>
      <w:r w:rsidRPr="00E956B8">
        <w:t>рта, фургонов, прицепов, полуприцепов, для транспортировки, обеспечения сохранности при перевозке и реализации сельскохозяйственной продукции и продуктов ее переработки, сельскохозяйственной и специальной техники из перечня, утвержденного Департаментом;</w:t>
      </w:r>
    </w:p>
    <w:p w:rsidR="00000000" w:rsidRPr="00E956B8" w:rsidRDefault="00E956B8" w:rsidP="00E956B8">
      <w:pPr>
        <w:pStyle w:val="ConsPlusNormal"/>
        <w:ind w:firstLine="540"/>
        <w:jc w:val="both"/>
      </w:pPr>
      <w:proofErr w:type="gramStart"/>
      <w:r w:rsidRPr="00E956B8">
        <w:t>3)</w:t>
      </w:r>
      <w:r w:rsidRPr="00E956B8">
        <w:t xml:space="preserve"> Грант - денежные средства, передаваемые из бюджета автономного округа, финансовое обеспечение затрат на реализацию проектов по развитию материально-технической базы сельскохозяйственных потребительских кооперативов в автономном округе, не возмещаемых в со</w:t>
      </w:r>
      <w:r w:rsidRPr="00E956B8">
        <w:t>ответствии с иными направлениями государственной поддержки, предусмотренными Государственной программой.</w:t>
      </w:r>
      <w:proofErr w:type="gramEnd"/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5. Грант предоставляет Департамент заявителям, прошедшим отбор в </w:t>
      </w:r>
      <w:proofErr w:type="gramStart"/>
      <w:r w:rsidRPr="00E956B8">
        <w:t>соответствии</w:t>
      </w:r>
      <w:proofErr w:type="gramEnd"/>
      <w:r w:rsidRPr="00E956B8">
        <w:t xml:space="preserve"> с </w:t>
      </w:r>
      <w:hyperlink r:id="rId15" w:history="1">
        <w:r w:rsidRPr="00E956B8">
          <w:rPr>
            <w:color w:val="0000FF"/>
          </w:rPr>
          <w:t>порядком</w:t>
        </w:r>
      </w:hyperlink>
      <w:r w:rsidRPr="00E956B8">
        <w:t>, установленным приложением 24 к Государственной программе.</w:t>
      </w:r>
    </w:p>
    <w:p w:rsidR="00000000" w:rsidRPr="00E956B8" w:rsidRDefault="00E956B8" w:rsidP="00E956B8">
      <w:pPr>
        <w:pStyle w:val="ConsPlusNormal"/>
        <w:ind w:firstLine="540"/>
        <w:jc w:val="both"/>
      </w:pPr>
      <w:proofErr w:type="gramStart"/>
      <w:r w:rsidRPr="00E956B8">
        <w:t xml:space="preserve">Грант предоставляется на условиях </w:t>
      </w:r>
      <w:proofErr w:type="spellStart"/>
      <w:r w:rsidRPr="00E956B8">
        <w:t>софинансирования</w:t>
      </w:r>
      <w:proofErr w:type="spellEnd"/>
      <w:r w:rsidRPr="00E956B8">
        <w:t xml:space="preserve"> расходов заявителя на финансовое обеспечение затрат на реализацию бизнес-плана проекта по развит</w:t>
      </w:r>
      <w:r w:rsidRPr="00E956B8">
        <w:t>ию материально-технической базы, определяемых в соответствии с представленным заявителем планом расходов по форме, установленной Департаментом (далее также - план расходов), в сумме не более 70 млн. рублей и не более 80 процентов затрат на развитие материа</w:t>
      </w:r>
      <w:r w:rsidRPr="00E956B8">
        <w:t>льно-технической базы.</w:t>
      </w:r>
      <w:proofErr w:type="gramEnd"/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Грант на цели, установленные настоящим Административным регламентом, предоставляется заявителю только 1 раз.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Заявитель, которому предоставлен Грант, не может получить государственную поддержку по иным мероприятиям Государственной про</w:t>
      </w:r>
      <w:r w:rsidRPr="00E956B8">
        <w:t xml:space="preserve">граммы в </w:t>
      </w:r>
      <w:proofErr w:type="gramStart"/>
      <w:r w:rsidRPr="00E956B8">
        <w:t>отношении</w:t>
      </w:r>
      <w:proofErr w:type="gramEnd"/>
      <w:r w:rsidRPr="00E956B8">
        <w:t xml:space="preserve"> объектов, приобретенных за счет средств Гранта.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Размер Гранта должен строго соответствовать плану расходов.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Круг заявителей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6. Заявителями на предоставление государственной услуги являются сельскохозяйственные потребительские кооперати</w:t>
      </w:r>
      <w:r w:rsidRPr="00E956B8">
        <w:t>вы, объединяющие не менее 10 сельскохозяйственных товаропроизводителей на правах членов кооператива (кроме ассоциированного и аффилированного членства).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При предоставлении государственной услуги от имени заявителей взаимодействие с Департаментом вправе осу</w:t>
      </w:r>
      <w:r w:rsidRPr="00E956B8">
        <w:t>ществлять их законные представители, действующие в силу закона, или их представители на основании доверенности, оформленной в соответствии с законодательством Российской Федерации.</w:t>
      </w:r>
    </w:p>
    <w:p w:rsidR="00000000" w:rsidRPr="00E956B8" w:rsidRDefault="00E956B8" w:rsidP="00E956B8">
      <w:pPr>
        <w:pStyle w:val="ConsPlusNormal"/>
        <w:ind w:firstLine="540"/>
        <w:jc w:val="both"/>
      </w:pPr>
      <w:bookmarkStart w:id="4" w:name="Par67"/>
      <w:bookmarkEnd w:id="4"/>
      <w:r w:rsidRPr="00E956B8">
        <w:t>7. Требования, которым должен соответствовать заявитель на 15 чис</w:t>
      </w:r>
      <w:r w:rsidRPr="00E956B8">
        <w:t>ло месяца, предшествующего месяцу, в котором планируется заключение соглашения о предоставлении Гранта между Департаментом и заявителем:</w:t>
      </w:r>
    </w:p>
    <w:p w:rsidR="00000000" w:rsidRPr="00E956B8" w:rsidRDefault="00E956B8" w:rsidP="00E956B8">
      <w:pPr>
        <w:pStyle w:val="ConsPlusNormal"/>
        <w:ind w:firstLine="540"/>
        <w:jc w:val="both"/>
      </w:pPr>
      <w:proofErr w:type="gramStart"/>
      <w:r w:rsidRPr="00E956B8">
        <w:t>зарегистрирован и осуществляет деятельность в автономном округе;</w:t>
      </w:r>
      <w:proofErr w:type="gramEnd"/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срок его деятельности на дату подачи заявки на конкурс</w:t>
      </w:r>
      <w:r w:rsidRPr="00E956B8">
        <w:t xml:space="preserve"> превышает 12 месяцев </w:t>
      </w:r>
      <w:proofErr w:type="gramStart"/>
      <w:r w:rsidRPr="00E956B8">
        <w:t>с даты регистрации</w:t>
      </w:r>
      <w:proofErr w:type="gramEnd"/>
      <w:r w:rsidRPr="00E956B8">
        <w:t>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соответствует требованиям, установленным </w:t>
      </w:r>
      <w:hyperlink w:anchor="Par50" w:tooltip="1) сельскохозяйственный потребительский кооператив - сельскохозяйственный потребительский кооператив, объединяющий не менее 10 сельскохозяйственных товаропроизводителей на правах членов кооператива (кроме ассоциированного и аффилированного членства) (далее также - заявитель);" w:history="1">
        <w:r w:rsidRPr="00E956B8">
          <w:rPr>
            <w:color w:val="0000FF"/>
          </w:rPr>
          <w:t>подпунктом 1 пункта 4</w:t>
        </w:r>
      </w:hyperlink>
      <w:r w:rsidRPr="00E956B8">
        <w:t xml:space="preserve"> настоящего Административного регламента;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планируемые направления расходования сре</w:t>
      </w:r>
      <w:proofErr w:type="gramStart"/>
      <w:r w:rsidRPr="00E956B8">
        <w:t>дств Гр</w:t>
      </w:r>
      <w:proofErr w:type="gramEnd"/>
      <w:r w:rsidRPr="00E956B8">
        <w:t>анта соответств</w:t>
      </w:r>
      <w:r w:rsidRPr="00E956B8">
        <w:t xml:space="preserve">уют требованиям, установленным </w:t>
      </w:r>
      <w:hyperlink w:anchor="Par51" w:tooltip="2) развитие материально-технической базы - мероприятия, направленные на внедрение новых технологий и создание высокопроизводительных рабочих мест, строительство, реконструкцию, модернизацию, приобретение материально-технической базы сельскохозяйственных потребительских кооперативов, в том числе:" w:history="1">
        <w:r w:rsidRPr="00E956B8">
          <w:rPr>
            <w:color w:val="0000FF"/>
          </w:rPr>
          <w:t>подпунктом 2 пункта 4</w:t>
        </w:r>
      </w:hyperlink>
      <w:r w:rsidRPr="00E956B8">
        <w:t xml:space="preserve"> настоящего Административного регламента;</w:t>
      </w:r>
    </w:p>
    <w:p w:rsidR="00000000" w:rsidRPr="00E956B8" w:rsidRDefault="00E956B8" w:rsidP="00E956B8">
      <w:pPr>
        <w:pStyle w:val="ConsPlusNormal"/>
        <w:ind w:firstLine="540"/>
        <w:jc w:val="both"/>
      </w:pPr>
      <w:proofErr w:type="gramStart"/>
      <w:r w:rsidRPr="00E956B8">
        <w:t xml:space="preserve"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</w:t>
      </w:r>
      <w:r w:rsidRPr="00E956B8">
        <w:lastRenderedPageBreak/>
        <w:t>М</w:t>
      </w:r>
      <w:r w:rsidRPr="00E956B8">
        <w:t>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раскрытие и представление информации при проведении финансовых операций (офшорные зоны) в отн</w:t>
      </w:r>
      <w:r w:rsidRPr="00E956B8">
        <w:t>ошении таких</w:t>
      </w:r>
      <w:proofErr w:type="gramEnd"/>
      <w:r w:rsidRPr="00E956B8">
        <w:t xml:space="preserve"> юридических лиц, в совокупности превышает 50 процентов;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не имеет не 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</w:t>
      </w:r>
      <w:r w:rsidRPr="00E956B8">
        <w:t>логах и сборах;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не имеет просроченной задолженности по возврату в бюджет автономного округа, субсидий, бюджетных инвестиций, предоставленных в том числе в соответствии с иными правовыми актами, и иной просроченной задолженности перед бюджетом автономного о</w:t>
      </w:r>
      <w:r w:rsidRPr="00E956B8">
        <w:t>круга;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имеет на правах аренды или собственности земельные участки (участок) для осуществления производственной деятельности;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не </w:t>
      </w:r>
      <w:proofErr w:type="gramStart"/>
      <w:r w:rsidRPr="00E956B8">
        <w:t>получал и не получает</w:t>
      </w:r>
      <w:proofErr w:type="gramEnd"/>
      <w:r w:rsidRPr="00E956B8">
        <w:t xml:space="preserve"> в текущем финансовом году средства из бюджета автономного округа в соответствии с иными правовыми актами н</w:t>
      </w:r>
      <w:r w:rsidRPr="00E956B8">
        <w:t>а цели, установленные настоящим Административным регламентом;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не находится в </w:t>
      </w:r>
      <w:proofErr w:type="gramStart"/>
      <w:r w:rsidRPr="00E956B8">
        <w:t>процессе</w:t>
      </w:r>
      <w:proofErr w:type="gramEnd"/>
      <w:r w:rsidRPr="00E956B8">
        <w:t xml:space="preserve"> реорганизации, ликвидации, банкротства. Информация о нахождении заявителя в состоянии банкротства определяется в соответствии со сведениями, содержащимися в Едином федера</w:t>
      </w:r>
      <w:r w:rsidRPr="00E956B8">
        <w:t>льном реестре сведений о банкротстве, размещенной в открытом доступе в информационно-телекоммуникационной сети "Интернет" по адресу "https://bankrot.fedresurs.ru/".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Требования к порядку информирования о правилах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предоставления государственной услуги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bookmarkStart w:id="5" w:name="Par82"/>
      <w:bookmarkEnd w:id="5"/>
      <w:r w:rsidRPr="00E956B8">
        <w:t>8. Информирование по вопросам предоставления государственной услуги, в том числе о сроках и порядке ее предоставления, осуществляется специалистами структурного подразделения Департамента промышленности Ханты-Мансийского автономного округа - Югры, пр</w:t>
      </w:r>
      <w:r w:rsidRPr="00E956B8">
        <w:t>едоставляющего государственную услугу, - отделом развития агропромышленного комплекса Управления агропромышленного комплекса (далее также соответственно - Отдел, Управление) в следующих формах (по выбору заявителя):</w:t>
      </w:r>
    </w:p>
    <w:p w:rsidR="00000000" w:rsidRPr="00E956B8" w:rsidRDefault="00E956B8" w:rsidP="00E956B8">
      <w:pPr>
        <w:pStyle w:val="ConsPlusNormal"/>
        <w:ind w:firstLine="540"/>
        <w:jc w:val="both"/>
      </w:pPr>
      <w:proofErr w:type="gramStart"/>
      <w:r w:rsidRPr="00E956B8">
        <w:t>устной</w:t>
      </w:r>
      <w:proofErr w:type="gramEnd"/>
      <w:r w:rsidRPr="00E956B8">
        <w:t xml:space="preserve"> (при личном обращении заявителя и</w:t>
      </w:r>
      <w:r w:rsidRPr="00E956B8">
        <w:t xml:space="preserve"> по телефону);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письменной (при письменном </w:t>
      </w:r>
      <w:proofErr w:type="gramStart"/>
      <w:r w:rsidRPr="00E956B8">
        <w:t>обращении</w:t>
      </w:r>
      <w:proofErr w:type="gramEnd"/>
      <w:r w:rsidRPr="00E956B8">
        <w:t xml:space="preserve"> заявителя по почте, электронной почте, факсу);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на информационном стенде в местах предоставления государственной услуги в форме информационных (текстовых) материалов;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посредством информационно-телекоммуник</w:t>
      </w:r>
      <w:r w:rsidRPr="00E956B8">
        <w:t>ационной сети "Интернет", в том числе: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на официальном сайте Департамента www.depprom.admhmao.ru;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в федеральной государственной информационной системе "Единый портал государственных и муниципальных услуг (функций)" http://www.gosuslugi.ru/ (далее - Федераль</w:t>
      </w:r>
      <w:r w:rsidRPr="00E956B8">
        <w:t>ный портал);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в региональной информационной системе Ханты-Мансийского автономного округа - Югры "Портал государственных и муниципальных услуг (функций) Ханты-Мансийского автономного округа - Югры" http://86.gosuslugi.ru (далее - Региональный портал).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9. </w:t>
      </w:r>
      <w:proofErr w:type="gramStart"/>
      <w:r w:rsidRPr="00E956B8">
        <w:t>В с</w:t>
      </w:r>
      <w:r w:rsidRPr="00E956B8">
        <w:t xml:space="preserve">лучае устного обращения (лично или по телефону) заявителя (его представителя) за информацией по вопросам предоставления государственной услуги, в том числе о ходе предоставления государственной услуги, специалисты Отдела осуществляют устное информирование </w:t>
      </w:r>
      <w:r w:rsidRPr="00E956B8">
        <w:t>(соответственно лично или по телефону) обратившегося за информацией заявителя.</w:t>
      </w:r>
      <w:proofErr w:type="gramEnd"/>
      <w:r w:rsidRPr="00E956B8">
        <w:t xml:space="preserve"> Устное информирование каждого обратившегося за информацией заявителя осуществляется не более 15 минут.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При невозможности специалиста, принявшего звонок, самостоятельно ответить </w:t>
      </w:r>
      <w:r w:rsidRPr="00E956B8">
        <w:t xml:space="preserve">на поставленные вопросы, телефонный звонок переадресовывается (переводится) на другое должностное лицо или же обратившемуся сообщается телефонный номер, по которому можно </w:t>
      </w:r>
      <w:r w:rsidRPr="00E956B8">
        <w:lastRenderedPageBreak/>
        <w:t>получить необходимую информацию.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10. </w:t>
      </w:r>
      <w:proofErr w:type="gramStart"/>
      <w:r w:rsidRPr="00E956B8">
        <w:t>В случае если для подготовки ответа требуется бо</w:t>
      </w:r>
      <w:r w:rsidRPr="00E956B8">
        <w:t>лее продолжительное время, специалист, осуществляющий устное информирование, может предложить заявителю направить в Департамент обращение о предоставлении письменной консультации по процедуре предоставления государственной услуги либо назначить другое удоб</w:t>
      </w:r>
      <w:r w:rsidRPr="00E956B8">
        <w:t>ное для заявителя время для устного информирования.</w:t>
      </w:r>
      <w:proofErr w:type="gramEnd"/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При консультировании по письменным обращениям ответ на обращение направляется заявителю в срок, не превышающий 30 календарных дней с момента регистрации обращения в Департаменте.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11. При консультировании </w:t>
      </w:r>
      <w:r w:rsidRPr="00E956B8">
        <w:t>заявителей о ходе предоставления государственной услуги в письменной форме информация направляется в срок, не превышающий 3 рабочих дней со дня регистрации обращения в Департаменте.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Для получения сведений о ходе предоставления государственной услуги заявит</w:t>
      </w:r>
      <w:r w:rsidRPr="00E956B8">
        <w:t>ель представляет специалисту Отдела информацию о наименовании заявителя, документы которого находятся на рассмотрении в Департаменте.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12. Для получения информации по вопросам предоставления государственной услуги, в том числе о ходе предоставления государс</w:t>
      </w:r>
      <w:r w:rsidRPr="00E956B8">
        <w:t xml:space="preserve">твенной услуги, посредством Федерального и Регионального порталов заявителям необходимо использовать адреса в информационно-телекоммуникационной сети "Интернет", указанные в </w:t>
      </w:r>
      <w:hyperlink w:anchor="Par82" w:tooltip="8. Информирование по вопросам предоставления государственной услуги, в том числе о сроках и порядке ее предоставления, осуществляется специалистами структурного подразделения Департамента промышленности Ханты-Мансийского автономного округа - Югры, предоставляющего государственную услугу, - отделом развития агропромышленного комплекса Управления агропромышленного комплекса (далее также соответственно - Отдел, Управление) в следующих формах (по выбору заявителя):" w:history="1">
        <w:r w:rsidRPr="00E956B8">
          <w:rPr>
            <w:color w:val="0000FF"/>
          </w:rPr>
          <w:t>пункте 8</w:t>
        </w:r>
      </w:hyperlink>
      <w:r w:rsidRPr="00E956B8">
        <w:t xml:space="preserve"> настоящего Административного регламента.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13. </w:t>
      </w:r>
      <w:proofErr w:type="gramStart"/>
      <w:r w:rsidRPr="00E956B8">
        <w:t>Информирование заявителей о порядке предоставления государственной услуги, а также по иным вопросам, связанным с предоставлением государственной услуги автономным учреждением Ханты-Мансийского автономного округа - Югры "Многофункциональный центр предос</w:t>
      </w:r>
      <w:r w:rsidRPr="00E956B8">
        <w:t>тавления государственных и муниципальных услуг Югры" (далее также - МФЦ Югры), а также иными многофункциональными центрами предоставления государственных и муниципальных услуг, расположенными на территории автономного округа, и их территориально обособленн</w:t>
      </w:r>
      <w:r w:rsidRPr="00E956B8">
        <w:t>ыми структурными подразделениями (далее также - МФЦ) осуществляется</w:t>
      </w:r>
      <w:proofErr w:type="gramEnd"/>
      <w:r w:rsidRPr="00E956B8">
        <w:t xml:space="preserve"> МФЦ в </w:t>
      </w:r>
      <w:proofErr w:type="gramStart"/>
      <w:r w:rsidRPr="00E956B8">
        <w:t>соответствии</w:t>
      </w:r>
      <w:proofErr w:type="gramEnd"/>
      <w:r w:rsidRPr="00E956B8">
        <w:t xml:space="preserve"> с заключенными соглашениями и регламентами работы МФЦ.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14. </w:t>
      </w:r>
      <w:proofErr w:type="gramStart"/>
      <w:r w:rsidRPr="00E956B8">
        <w:t>Информация по вопросам предоставления государственной услуги, в том числе о ходе, сроках и порядке ее предоста</w:t>
      </w:r>
      <w:r w:rsidRPr="00E956B8">
        <w:t>вления, размещенная на Федеральном и Региональном порталах, на официальном сайте Департамента, предоставляется заявителю бесплатно.</w:t>
      </w:r>
      <w:proofErr w:type="gramEnd"/>
    </w:p>
    <w:p w:rsidR="00000000" w:rsidRPr="00E956B8" w:rsidRDefault="00E956B8" w:rsidP="00E956B8">
      <w:pPr>
        <w:pStyle w:val="ConsPlusNormal"/>
        <w:ind w:firstLine="540"/>
        <w:jc w:val="both"/>
      </w:pPr>
      <w:proofErr w:type="gramStart"/>
      <w:r w:rsidRPr="00E956B8">
        <w:t>Доступ к информации по вопросам предоставления государственной услуги, в том числе о ходе, сроках и порядке ее предоставлени</w:t>
      </w:r>
      <w:r w:rsidRPr="00E956B8">
        <w:t>я,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</w:t>
      </w:r>
      <w:r w:rsidRPr="00E956B8">
        <w:t>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15. Информацию о местах нахождения и графиках работы органов государственной власти, органов местного самоуправления муни</w:t>
      </w:r>
      <w:r w:rsidRPr="00E956B8">
        <w:t>ципальных образований автономного округа, участвующих в предоставлении государственной услуги, в том числе МФЦ заявитель может получить:</w:t>
      </w:r>
    </w:p>
    <w:p w:rsidR="00000000" w:rsidRPr="00E956B8" w:rsidRDefault="00E956B8" w:rsidP="00E956B8">
      <w:pPr>
        <w:pStyle w:val="ConsPlusNormal"/>
        <w:ind w:firstLine="540"/>
        <w:jc w:val="both"/>
      </w:pPr>
      <w:bookmarkStart w:id="6" w:name="Par101"/>
      <w:bookmarkEnd w:id="6"/>
      <w:r w:rsidRPr="00E956B8">
        <w:t>1) Управление Федеральной налоговой службы по Ханты-Мансийскому автономному округу - Югре на официальном са</w:t>
      </w:r>
      <w:r w:rsidRPr="00E956B8">
        <w:t>йте http://www.nalog.ru/rn86/;</w:t>
      </w:r>
    </w:p>
    <w:p w:rsidR="00000000" w:rsidRPr="00E956B8" w:rsidRDefault="00E956B8" w:rsidP="00E956B8">
      <w:pPr>
        <w:pStyle w:val="ConsPlusNormal"/>
        <w:ind w:firstLine="540"/>
        <w:jc w:val="both"/>
      </w:pPr>
      <w:bookmarkStart w:id="7" w:name="Par102"/>
      <w:bookmarkEnd w:id="7"/>
      <w:r w:rsidRPr="00E956B8">
        <w:t>2) Управление Федеральной службы государственной регистрации, кадастра и картографии по Ханты-Мансийскому автономному округу - Югре на официальном сайте http://www.rosreestr.ru/;</w:t>
      </w:r>
    </w:p>
    <w:p w:rsidR="00000000" w:rsidRPr="00E956B8" w:rsidRDefault="00E956B8" w:rsidP="00E956B8">
      <w:pPr>
        <w:pStyle w:val="ConsPlusNormal"/>
        <w:ind w:firstLine="540"/>
        <w:jc w:val="both"/>
      </w:pPr>
      <w:bookmarkStart w:id="8" w:name="Par103"/>
      <w:bookmarkEnd w:id="8"/>
      <w:r w:rsidRPr="00E956B8">
        <w:t>3) исполнительные орга</w:t>
      </w:r>
      <w:r w:rsidRPr="00E956B8">
        <w:t>ны государственной власти автономного округа на едином официальном сайте государственных органов Ханты-Мансийского автономного округа - Югры (https://admhmao.ru/organy-vlasti/);</w:t>
      </w:r>
    </w:p>
    <w:p w:rsidR="00000000" w:rsidRPr="00E956B8" w:rsidRDefault="00E956B8" w:rsidP="00E956B8">
      <w:pPr>
        <w:pStyle w:val="ConsPlusNormal"/>
        <w:ind w:firstLine="540"/>
        <w:jc w:val="both"/>
      </w:pPr>
      <w:bookmarkStart w:id="9" w:name="Par104"/>
      <w:bookmarkEnd w:id="9"/>
      <w:r w:rsidRPr="00E956B8">
        <w:t>4) органы местного самоуправления муниципальных образований Ханты-</w:t>
      </w:r>
      <w:r w:rsidRPr="00E956B8">
        <w:t xml:space="preserve">Мансийского </w:t>
      </w:r>
      <w:r w:rsidRPr="00E956B8">
        <w:lastRenderedPageBreak/>
        <w:t>автономного округа - Югры (далее - органы местного самоуправления) на едином официальном сайте государственных органов Ханты-Мансийского автономного округа - Югры (https://admhmao.ru/ob-okruge/munitsipalnye-obrazovaniya/);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5) МФЦ и их территори</w:t>
      </w:r>
      <w:r w:rsidRPr="00E956B8">
        <w:t>ально обособленные структурные подразделения на портале МФЦ Югры (http://mfc.admhmao.ru/).</w:t>
      </w:r>
    </w:p>
    <w:p w:rsidR="00000000" w:rsidRPr="00E956B8" w:rsidRDefault="00E956B8" w:rsidP="00E956B8">
      <w:pPr>
        <w:pStyle w:val="ConsPlusNormal"/>
        <w:ind w:firstLine="540"/>
        <w:jc w:val="both"/>
      </w:pPr>
      <w:bookmarkStart w:id="10" w:name="Par106"/>
      <w:bookmarkEnd w:id="10"/>
      <w:r w:rsidRPr="00E956B8">
        <w:t xml:space="preserve">16. </w:t>
      </w:r>
      <w:proofErr w:type="gramStart"/>
      <w:r w:rsidRPr="00E956B8">
        <w:t xml:space="preserve">На информационных стендах в местах предоставления государственной услуги, в информационно-телекоммуникационной сети "Интернет" (на официальном сайте </w:t>
      </w:r>
      <w:r w:rsidRPr="00E956B8">
        <w:t>Департамента, на Федеральном и Региональном порталах) размещается следующая информация:</w:t>
      </w:r>
      <w:proofErr w:type="gramEnd"/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справочная информация (о месте нахождения, графике работы, справочных телефонах, адресах официального сайта и электронной почты Департамента и его структурного подразде</w:t>
      </w:r>
      <w:r w:rsidRPr="00E956B8">
        <w:t>ления, участвующего в предоставлении государственной услуги);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перечень нормативных правовых актов, регулирующих предоставление государственной услуги;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досудебный (внесудебный) порядок обжалования решений и действий (бездействия) Департамента, МФЦ, а также </w:t>
      </w:r>
      <w:r w:rsidRPr="00E956B8">
        <w:t>их должностных лиц, государственных служащих, работников;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бланк заявления о предоставлении государственной услуги и образец его заполнения.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17. </w:t>
      </w:r>
      <w:proofErr w:type="gramStart"/>
      <w:r w:rsidRPr="00E956B8">
        <w:t>В случае внесения изменений в порядок предоставления государственной услуги специалисты Управления в срок, не пр</w:t>
      </w:r>
      <w:r w:rsidRPr="00E956B8">
        <w:t>евышающий 3 рабочих дней со дня вступления в силу таких изменений, обеспечивают размещение информации в информационно-телекоммуникационной сети "Интернет" (на официальном сайте Департамента, на Федеральном и Региональном порталах) и на информационных стенд</w:t>
      </w:r>
      <w:r w:rsidRPr="00E956B8">
        <w:t>ах, находящихся в местах предоставления государственной услуги.</w:t>
      </w:r>
      <w:proofErr w:type="gramEnd"/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II. Стандарт предоставления государственной услуги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Наименование государственной услуги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18. Предоставление грантов в форме субсидий на поддержку сельскохозяйственных потребительских кооперат</w:t>
      </w:r>
      <w:r w:rsidRPr="00E956B8">
        <w:t>ивов для развития материально-технической базы.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Наименование органа, предоставляющего государственную услугу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19. Государственную услугу предоставляет Департамент промышленности Ханты-Мансийского автономного округа - Югры.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Непосредственное предоставление государственной услуги осуществляется структурным подразделением Департамента - отделом развития агропромышленного комплекса Управления агропромышленного комплекса Департамента.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Для подачи пакета документов на предоставление</w:t>
      </w:r>
      <w:r w:rsidRPr="00E956B8">
        <w:t xml:space="preserve"> государственной услуги заявитель может обратиться в МФЦ.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20. При предоставлении государственной услуги осуществляется межведомственное информационное взаимодействие с Управлением Федеральной налоговой службы по Ханты-Мансийскому автономному округу - Югре,</w:t>
      </w:r>
      <w:r w:rsidRPr="00E956B8">
        <w:t xml:space="preserve"> Управлением Федеральной службы государственной регистрации, кадастра и картографии по Ханты-Мансийскому автономному округу - Югре, исполнительными органами государственной власти Ханты-Мансийского автономного округа - Югры, органами местного самоуправлени</w:t>
      </w:r>
      <w:r w:rsidRPr="00E956B8">
        <w:t>я муниципальных образований Ханты-Мансийского автономного округа - Югры.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21. </w:t>
      </w:r>
      <w:proofErr w:type="gramStart"/>
      <w:r w:rsidRPr="00E956B8">
        <w:t xml:space="preserve">В соответствии с требованиями </w:t>
      </w:r>
      <w:hyperlink r:id="rId16" w:history="1">
        <w:r w:rsidRPr="00E956B8">
          <w:rPr>
            <w:color w:val="0000FF"/>
          </w:rPr>
          <w:t>пункта 3 части 1 статьи 7</w:t>
        </w:r>
      </w:hyperlink>
      <w:r w:rsidRPr="00E956B8">
        <w:t xml:space="preserve"> Федерального закона</w:t>
      </w:r>
      <w:r w:rsidRPr="00E956B8">
        <w:t xml:space="preserve"> от 27 июля 2010 года N 210-ФЗ "Об организации предоставления государственных и муниципальных услуг" (далее - Федеральный закон N 210-ФЗ) при предоставлении государственной услуги запрещается требовать от заявителя осуществления действий, в том числе согла</w:t>
      </w:r>
      <w:r w:rsidRPr="00E956B8">
        <w:t xml:space="preserve">сований, необходимых для получения государственной услуги и связанных с обращением в иные </w:t>
      </w:r>
      <w:r w:rsidRPr="00E956B8">
        <w:lastRenderedPageBreak/>
        <w:t>государственные органы, органы местного</w:t>
      </w:r>
      <w:proofErr w:type="gramEnd"/>
      <w:r w:rsidRPr="00E956B8">
        <w:t xml:space="preserve"> </w:t>
      </w:r>
      <w:proofErr w:type="gramStart"/>
      <w:r w:rsidRPr="00E956B8">
        <w:t xml:space="preserve">самоуправления, организации, за исключением получения услуг и получения документов и информации, предоставляемых в результате </w:t>
      </w:r>
      <w:r w:rsidRPr="00E956B8">
        <w:t xml:space="preserve">предоставления таких услуг, включенных в </w:t>
      </w:r>
      <w:hyperlink r:id="rId17" w:history="1">
        <w:r w:rsidRPr="00E956B8">
          <w:rPr>
            <w:color w:val="0000FF"/>
          </w:rPr>
          <w:t>перечень</w:t>
        </w:r>
      </w:hyperlink>
      <w:r w:rsidRPr="00E956B8">
        <w:t>, утвержденный постановлением Правительства Ханты-Мансийского автономного округа - Югры от 21 я</w:t>
      </w:r>
      <w:r w:rsidRPr="00E956B8">
        <w:t>нваря 2012 года N 16-п "О перечне услуг, которые являются необходимыми и обязательными для предоставления исполнительными органами государственной власти Ханты-Мансийского автономного округа - Югры государственных услуг и предоставляются организациями, уча</w:t>
      </w:r>
      <w:r w:rsidRPr="00E956B8">
        <w:t>ствующими в предоставлении</w:t>
      </w:r>
      <w:proofErr w:type="gramEnd"/>
      <w:r w:rsidRPr="00E956B8">
        <w:t xml:space="preserve"> государственных услуг, и </w:t>
      </w:r>
      <w:proofErr w:type="gramStart"/>
      <w:r w:rsidRPr="00E956B8">
        <w:t>порядке</w:t>
      </w:r>
      <w:proofErr w:type="gramEnd"/>
      <w:r w:rsidRPr="00E956B8">
        <w:t xml:space="preserve"> определения размера платы за их предоставление".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Результат предоставления государственной услуги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22. Результатом предоставления государственной услуги является: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перечисление Гранта;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выдача (напр</w:t>
      </w:r>
      <w:r w:rsidRPr="00E956B8">
        <w:t>авление) уведомления об отказе в предоставлении Гранта с указанием причин отказа.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Сроки предоставления государственной услуги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23. Максимальный срок предоставления государственной услуги составляет не более 45 рабочих дней </w:t>
      </w:r>
      <w:proofErr w:type="gramStart"/>
      <w:r w:rsidRPr="00E956B8">
        <w:t>с даты окончания</w:t>
      </w:r>
      <w:proofErr w:type="gramEnd"/>
      <w:r w:rsidRPr="00E956B8">
        <w:t xml:space="preserve"> срока приема за</w:t>
      </w:r>
      <w:r w:rsidRPr="00E956B8">
        <w:t>явок.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В общий срок предоставления государственной услуги входит срок направления межведомственных запросов и получения на них ответов, срок выдачи (направления) заявителю соглашения о предоставлении Гранта (дополнительного соглашения - при наличии действую</w:t>
      </w:r>
      <w:r w:rsidRPr="00E956B8">
        <w:t>щего соглашения) (далее - Соглашение) или уведомления об отказе в предоставлении Гранта, перечисления Гранта.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Соглашение, подписанное Департаментом, или письменное уведомление об отказе в предоставлении Гранта направляются в адрес заявителя в течение 5 раб</w:t>
      </w:r>
      <w:r w:rsidRPr="00E956B8">
        <w:t>очих дней со дня принятия соответствующего решения.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Правовые основания для предоставления государственной услуги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24. Перечень нормативных правовых актов, регулирующих предоставление государственной услуги, размещен на Федеральном и Региональном порталах.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 xml:space="preserve">Исчерпывающий перечень документов, </w:t>
      </w:r>
      <w:proofErr w:type="gramStart"/>
      <w:r w:rsidRPr="00E956B8">
        <w:rPr>
          <w:rFonts w:ascii="Times New Roman" w:hAnsi="Times New Roman" w:cs="Times New Roman"/>
        </w:rPr>
        <w:t>необходимых</w:t>
      </w:r>
      <w:proofErr w:type="gramEnd"/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для предоставления государственной услуги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bookmarkStart w:id="11" w:name="Par146"/>
      <w:bookmarkEnd w:id="11"/>
      <w:r w:rsidRPr="00E956B8">
        <w:t xml:space="preserve">25. Для участия в </w:t>
      </w:r>
      <w:proofErr w:type="gramStart"/>
      <w:r w:rsidRPr="00E956B8">
        <w:t>конкурсе</w:t>
      </w:r>
      <w:proofErr w:type="gramEnd"/>
      <w:r w:rsidRPr="00E956B8">
        <w:t xml:space="preserve"> по отбору участников по предоставлению Гранта (далее - Конкурс) заявитель предоставляет следующие документы (подлинники или и</w:t>
      </w:r>
      <w:r w:rsidRPr="00E956B8">
        <w:t>х заверенные копии):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1) заявку для участия в </w:t>
      </w:r>
      <w:proofErr w:type="gramStart"/>
      <w:r w:rsidRPr="00E956B8">
        <w:t>Конкурсе</w:t>
      </w:r>
      <w:proofErr w:type="gramEnd"/>
      <w:r w:rsidRPr="00E956B8">
        <w:t xml:space="preserve"> по форме, установленной Департаментом (далее - заявка);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2) список членов сельскохозяйственного потребительского кооператива (за исключением ассоциированных и аффилированных членов);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3) копию документа, устанавливающего порядок формирования и использования неделимого фонда сельскохозяйственного потребительского кооператива;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4) реквизиты банковского счета заявителя;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5) план расходов заявителя по форме, установленной Департаментом;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6) би</w:t>
      </w:r>
      <w:r w:rsidRPr="00E956B8">
        <w:t>знес-план проекта по развитию материально-технической базы сельскохозяйственного потребительского кооператива на территории автономного округа со сроком окупаемости не более 8 лет;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lastRenderedPageBreak/>
        <w:t>7) справку о просроченной задолженности по субсидиям, бюджетным инвестициям</w:t>
      </w:r>
      <w:r w:rsidRPr="00E956B8">
        <w:t xml:space="preserve"> и иным средствам, предоставленным из бюджета автономного округа, по форме, установленной Департаментом финансов автономного округа;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8) положительное заключение государственной экспертизы проектно-сметной документации и результатов инженерных изысканий и п</w:t>
      </w:r>
      <w:r w:rsidRPr="00E956B8">
        <w:t xml:space="preserve">роведения </w:t>
      </w:r>
      <w:proofErr w:type="gramStart"/>
      <w:r w:rsidRPr="00E956B8">
        <w:t>проверки достоверности определения сметной стоимости проекта</w:t>
      </w:r>
      <w:proofErr w:type="gramEnd"/>
      <w:r w:rsidRPr="00E956B8">
        <w:t xml:space="preserve"> развития материально-технической базы (в случае обязательных требований о наличии заключения на проект в соответствии с действующим законодательством).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9) согласие заявителя на осуществ</w:t>
      </w:r>
      <w:r w:rsidRPr="00E956B8">
        <w:t>ление Департаментом и органами государственного финансового контроля проверок соблюдения заявителем целей, условий и порядка предоставления Гранта по форме, установленной Департаментом.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26. Копии документов заверяет уполномоченное должностное лицо заявител</w:t>
      </w:r>
      <w:r w:rsidRPr="00E956B8">
        <w:t>я, с расшифровкой должности, фамилии и инициалов, даты заверения, оттиском печати заявителя на каждом листе представленного документа (документов).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В </w:t>
      </w:r>
      <w:proofErr w:type="gramStart"/>
      <w:r w:rsidRPr="00E956B8">
        <w:t>случае</w:t>
      </w:r>
      <w:proofErr w:type="gramEnd"/>
      <w:r w:rsidRPr="00E956B8">
        <w:t xml:space="preserve"> личного обращения в Департамент непосредственно либо через МФЦ заявитель (представитель заявителя) </w:t>
      </w:r>
      <w:r w:rsidRPr="00E956B8">
        <w:t>предъявляет документ, удостоверяющий его личность (представитель заявителя также представляет документ, подтверждающий полномочие действовать от имени заявителя).</w:t>
      </w:r>
    </w:p>
    <w:p w:rsidR="00000000" w:rsidRPr="00E956B8" w:rsidRDefault="00E956B8" w:rsidP="00E956B8">
      <w:pPr>
        <w:pStyle w:val="ConsPlusNormal"/>
        <w:ind w:firstLine="540"/>
        <w:jc w:val="both"/>
      </w:pPr>
      <w:bookmarkStart w:id="12" w:name="Par158"/>
      <w:bookmarkEnd w:id="12"/>
      <w:r w:rsidRPr="00E956B8">
        <w:t>27. Департамент самостоятельно в течение 2 рабочих дней со дня представления заяв</w:t>
      </w:r>
      <w:r w:rsidRPr="00E956B8">
        <w:t xml:space="preserve">ки запрашивает в порядке межведомственного информационного взаимодействия, установленного Федеральным </w:t>
      </w:r>
      <w:hyperlink r:id="rId18" w:history="1">
        <w:r w:rsidRPr="00E956B8">
          <w:rPr>
            <w:color w:val="0000FF"/>
          </w:rPr>
          <w:t>законом</w:t>
        </w:r>
      </w:hyperlink>
      <w:r w:rsidRPr="00E956B8">
        <w:t xml:space="preserve"> N 210-ФЗ, следующие документы (сведения):</w:t>
      </w:r>
    </w:p>
    <w:p w:rsidR="00000000" w:rsidRPr="00E956B8" w:rsidRDefault="00E956B8" w:rsidP="00E956B8">
      <w:pPr>
        <w:pStyle w:val="ConsPlusNormal"/>
        <w:ind w:firstLine="540"/>
        <w:jc w:val="both"/>
      </w:pPr>
      <w:bookmarkStart w:id="13" w:name="Par159"/>
      <w:bookmarkEnd w:id="13"/>
      <w:proofErr w:type="gramStart"/>
      <w:r w:rsidRPr="00E956B8">
        <w:t>све</w:t>
      </w:r>
      <w:r w:rsidRPr="00E956B8">
        <w:t>дения об отсутствии неисполненной обязанности по уплате налогов, сборов, страховых сборов, пеней, штрафов, процентов, подлежащих уплате в соответствии с законодательством Российской Федерации о налогах и сборах;</w:t>
      </w:r>
      <w:proofErr w:type="gramEnd"/>
    </w:p>
    <w:p w:rsidR="00000000" w:rsidRPr="00E956B8" w:rsidRDefault="00E956B8" w:rsidP="00E956B8">
      <w:pPr>
        <w:pStyle w:val="ConsPlusNormal"/>
        <w:ind w:firstLine="540"/>
        <w:jc w:val="both"/>
      </w:pPr>
      <w:bookmarkStart w:id="14" w:name="Par160"/>
      <w:bookmarkEnd w:id="14"/>
      <w:r w:rsidRPr="00E956B8">
        <w:t>сведения об отсутствии просрочен</w:t>
      </w:r>
      <w:r w:rsidRPr="00E956B8">
        <w:t>ной задолженности по возврату в бюджет автономного округа, субсидий, бюджетных инвестиций, предоставленных в том числе в соответствии с иными правовыми актами, и иной просроченной задолженности перед бюджетом автономного округа;</w:t>
      </w:r>
    </w:p>
    <w:p w:rsidR="00000000" w:rsidRPr="00E956B8" w:rsidRDefault="00E956B8" w:rsidP="00E956B8">
      <w:pPr>
        <w:pStyle w:val="ConsPlusNormal"/>
        <w:ind w:firstLine="540"/>
        <w:jc w:val="both"/>
      </w:pPr>
      <w:bookmarkStart w:id="15" w:name="Par161"/>
      <w:bookmarkEnd w:id="15"/>
      <w:r w:rsidRPr="00E956B8">
        <w:t>сведения, подтв</w:t>
      </w:r>
      <w:r w:rsidRPr="00E956B8">
        <w:t xml:space="preserve">ерждающие отсутствие выплат средств бюджета автономного округа на основании иных нормативных правовых актов или муниципальных правовых актов на цели, указанные в </w:t>
      </w:r>
      <w:hyperlink w:anchor="Par51" w:tooltip="2) развитие материально-технической базы - мероприятия, направленные на внедрение новых технологий и создание высокопроизводительных рабочих мест, строительство, реконструкцию, модернизацию, приобретение материально-технической базы сельскохозяйственных потребительских кооперативов, в том числе:" w:history="1">
        <w:r w:rsidRPr="00E956B8">
          <w:rPr>
            <w:color w:val="0000FF"/>
          </w:rPr>
          <w:t>подпункте 2 пункта 4</w:t>
        </w:r>
      </w:hyperlink>
      <w:r w:rsidRPr="00E956B8">
        <w:t xml:space="preserve"> насто</w:t>
      </w:r>
      <w:r w:rsidRPr="00E956B8">
        <w:t>ящего Административного регламента;</w:t>
      </w:r>
    </w:p>
    <w:p w:rsidR="00000000" w:rsidRPr="00E956B8" w:rsidRDefault="00E956B8" w:rsidP="00E956B8">
      <w:pPr>
        <w:pStyle w:val="ConsPlusNormal"/>
        <w:ind w:firstLine="540"/>
        <w:jc w:val="both"/>
      </w:pPr>
      <w:bookmarkStart w:id="16" w:name="Par162"/>
      <w:bookmarkEnd w:id="16"/>
      <w:r w:rsidRPr="00E956B8">
        <w:t>выписку из Единого государственного реестра юридических лиц;</w:t>
      </w:r>
    </w:p>
    <w:p w:rsidR="00000000" w:rsidRPr="00E956B8" w:rsidRDefault="00E956B8" w:rsidP="00E956B8">
      <w:pPr>
        <w:pStyle w:val="ConsPlusNormal"/>
        <w:ind w:firstLine="540"/>
        <w:jc w:val="both"/>
      </w:pPr>
      <w:bookmarkStart w:id="17" w:name="Par163"/>
      <w:bookmarkEnd w:id="17"/>
      <w:r w:rsidRPr="00E956B8">
        <w:t>сведения о праве аренды или собственности на земельные участки.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28. Документы, указанные в </w:t>
      </w:r>
      <w:hyperlink w:anchor="Par158" w:tooltip="27. Департамент самостоятельно в течение 2 рабочих дней со дня представления заявки запрашивает в порядке межведомственного информационного взаимодействия, установленного Федеральным законом N 210-ФЗ, следующие документы (сведения):" w:history="1">
        <w:proofErr w:type="gramStart"/>
        <w:r w:rsidRPr="00E956B8">
          <w:rPr>
            <w:color w:val="0000FF"/>
          </w:rPr>
          <w:t>пункте</w:t>
        </w:r>
        <w:proofErr w:type="gramEnd"/>
        <w:r w:rsidRPr="00E956B8">
          <w:rPr>
            <w:color w:val="0000FF"/>
          </w:rPr>
          <w:t xml:space="preserve"> 27</w:t>
        </w:r>
      </w:hyperlink>
      <w:r w:rsidRPr="00E956B8">
        <w:t xml:space="preserve"> настоящего Административного </w:t>
      </w:r>
      <w:r w:rsidRPr="00E956B8">
        <w:t>регламента, могут быть представлены заявителем самостоятельно.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Непредставление заявителем документов, которые он вправе предоставить по собственной инициативе, не является основанием для отказа в предоставлении государственной услуги.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Требовать от заявител</w:t>
      </w:r>
      <w:r w:rsidRPr="00E956B8">
        <w:t xml:space="preserve">я представления документов (копий документов), не предусмотренных </w:t>
      </w:r>
      <w:hyperlink w:anchor="Par146" w:tooltip="25. Для участия в конкурсе по отбору участников по предоставлению Гранта (далее - Конкурс) заявитель предоставляет следующие документы (подлинники или их заверенные копии):" w:history="1">
        <w:r w:rsidRPr="00E956B8">
          <w:rPr>
            <w:color w:val="0000FF"/>
          </w:rPr>
          <w:t>пунктом 25</w:t>
        </w:r>
      </w:hyperlink>
      <w:r w:rsidRPr="00E956B8">
        <w:t xml:space="preserve"> настоящего Административного регламента, не допускается.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29. Форму заявки о предоставлении государственной услуги можно получить: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на информационном стенде в месте предоставления государственной услуги;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у специалистов Отдела либо у раб</w:t>
      </w:r>
      <w:r w:rsidRPr="00E956B8">
        <w:t>отников МФЦ;</w:t>
      </w:r>
    </w:p>
    <w:p w:rsidR="00000000" w:rsidRPr="00E956B8" w:rsidRDefault="00E956B8" w:rsidP="00E956B8">
      <w:pPr>
        <w:pStyle w:val="ConsPlusNormal"/>
        <w:ind w:firstLine="540"/>
        <w:jc w:val="both"/>
      </w:pPr>
      <w:proofErr w:type="gramStart"/>
      <w:r w:rsidRPr="00E956B8">
        <w:t>посредством информационно-телекоммуникационной сети "Интернет" на Федеральном и Региональном порталах.</w:t>
      </w:r>
      <w:proofErr w:type="gramEnd"/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30. Информация об участвующих в предоставлении государственной услуги органах, получаемых у них документах и способы получения таких докумен</w:t>
      </w:r>
      <w:r w:rsidRPr="00E956B8">
        <w:t>тов заявителем:</w:t>
      </w:r>
    </w:p>
    <w:p w:rsidR="00000000" w:rsidRPr="00E956B8" w:rsidRDefault="00E956B8" w:rsidP="00E956B8">
      <w:pPr>
        <w:pStyle w:val="ConsPlusNormal"/>
        <w:ind w:firstLine="540"/>
        <w:jc w:val="both"/>
      </w:pPr>
      <w:proofErr w:type="gramStart"/>
      <w:r w:rsidRPr="00E956B8">
        <w:t xml:space="preserve">1) документы и сведения, указанные в </w:t>
      </w:r>
      <w:hyperlink w:anchor="Par159" w:tooltip="сведения об отсутствии неисполненной обязанности по уплате налогов, сборов, страховых сборов, пеней, штрафов, процентов, подлежащих уплате в соответствии с законодательством Российской Федерации о налогах и сборах;" w:history="1">
        <w:r w:rsidRPr="00E956B8">
          <w:rPr>
            <w:color w:val="0000FF"/>
          </w:rPr>
          <w:t>абзацах втором</w:t>
        </w:r>
      </w:hyperlink>
      <w:r w:rsidRPr="00E956B8">
        <w:t xml:space="preserve">, </w:t>
      </w:r>
      <w:hyperlink w:anchor="Par162" w:tooltip="выписку из Единого государственного реестра юридических лиц;" w:history="1">
        <w:r w:rsidRPr="00E956B8">
          <w:rPr>
            <w:color w:val="0000FF"/>
          </w:rPr>
          <w:t>пятом пункта 27</w:t>
        </w:r>
      </w:hyperlink>
      <w:r w:rsidRPr="00E956B8">
        <w:t xml:space="preserve"> настоящего Административного регламента, заявитель может получить, обратившись в Управление Фед</w:t>
      </w:r>
      <w:r w:rsidRPr="00E956B8">
        <w:t xml:space="preserve">еральной налоговой службы по автономному округу (способы получения информации о месте его нахождения и графике работы указаны в </w:t>
      </w:r>
      <w:hyperlink w:anchor="Par101" w:tooltip="1) Управление Федеральной налоговой службы по Ханты-Мансийскому автономному округу - Югре на официальном сайте http://www.nalog.ru/rn86/;" w:history="1">
        <w:r w:rsidRPr="00E956B8">
          <w:rPr>
            <w:color w:val="0000FF"/>
          </w:rPr>
          <w:t>подпункте 1 пункта 15</w:t>
        </w:r>
      </w:hyperlink>
      <w:r w:rsidRPr="00E956B8">
        <w:t xml:space="preserve"> настоящего Административного регламента);</w:t>
      </w:r>
      <w:proofErr w:type="gramEnd"/>
    </w:p>
    <w:p w:rsidR="00000000" w:rsidRPr="00E956B8" w:rsidRDefault="00E956B8" w:rsidP="00E956B8">
      <w:pPr>
        <w:pStyle w:val="ConsPlusNormal"/>
        <w:ind w:firstLine="540"/>
        <w:jc w:val="both"/>
      </w:pPr>
      <w:proofErr w:type="gramStart"/>
      <w:r w:rsidRPr="00E956B8">
        <w:t xml:space="preserve">2) сведения, указанные в </w:t>
      </w:r>
      <w:hyperlink w:anchor="Par160" w:tooltip="сведения об отсутствии просроченной задолженности по возврату в бюджет автономного округа, субсидий, бюджетных инвестиций, предоставленных в том числе в соответствии с иными правовыми актами, и иной просроченной задолженности перед бюджетом автономного округа;" w:history="1">
        <w:r w:rsidRPr="00E956B8">
          <w:rPr>
            <w:color w:val="0000FF"/>
          </w:rPr>
          <w:t>абзаце третьем пункта 27</w:t>
        </w:r>
      </w:hyperlink>
      <w:r w:rsidRPr="00E956B8">
        <w:t xml:space="preserve"> настоящего Административного </w:t>
      </w:r>
      <w:r w:rsidRPr="00E956B8">
        <w:lastRenderedPageBreak/>
        <w:t>регламента, заявитель может получить, обра</w:t>
      </w:r>
      <w:r w:rsidRPr="00E956B8">
        <w:t xml:space="preserve">тившись в исполнительные органы государственной власти автономного округа (способы получения информации о месте их нахождения и графике работы указаны в </w:t>
      </w:r>
      <w:hyperlink w:anchor="Par103" w:tooltip="3) исполнительные органы государственной власти автономного округа на едином официальном сайте государственных органов Ханты-Мансийского автономного округа - Югры (https://admhmao.ru/organy-vlasti/);" w:history="1">
        <w:r w:rsidRPr="00E956B8">
          <w:rPr>
            <w:color w:val="0000FF"/>
          </w:rPr>
          <w:t>подпункте 3 пункта 15</w:t>
        </w:r>
      </w:hyperlink>
      <w:r w:rsidRPr="00E956B8">
        <w:t xml:space="preserve"> настоящего Административного регламента);</w:t>
      </w:r>
      <w:proofErr w:type="gramEnd"/>
    </w:p>
    <w:p w:rsidR="00000000" w:rsidRPr="00E956B8" w:rsidRDefault="00E956B8" w:rsidP="00E956B8">
      <w:pPr>
        <w:pStyle w:val="ConsPlusNormal"/>
        <w:ind w:firstLine="540"/>
        <w:jc w:val="both"/>
      </w:pPr>
      <w:proofErr w:type="gramStart"/>
      <w:r w:rsidRPr="00E956B8">
        <w:t xml:space="preserve">3) сведения, указанные в </w:t>
      </w:r>
      <w:hyperlink w:anchor="Par163" w:tooltip="сведения о праве аренды или собственности на земельные участки." w:history="1">
        <w:r w:rsidRPr="00E956B8">
          <w:rPr>
            <w:color w:val="0000FF"/>
          </w:rPr>
          <w:t>абзаце шестом пункта 27</w:t>
        </w:r>
      </w:hyperlink>
      <w:r w:rsidRPr="00E956B8">
        <w:t xml:space="preserve"> настоящего Административного регламента, заявитель может получить, обратившись в Управление Федеральной службы государственной регистрации, кадастра и картографии</w:t>
      </w:r>
      <w:r w:rsidRPr="00E956B8">
        <w:t xml:space="preserve"> по автономному округу (способы получения информации о его месте нахождения и графике работы указаны в </w:t>
      </w:r>
      <w:hyperlink w:anchor="Par102" w:tooltip="2) Управление Федеральной службы государственной регистрации, кадастра и картографии по Ханты-Мансийскому автономному округу - Югре на официальном сайте http://www.rosreestr.ru/;" w:history="1">
        <w:r w:rsidRPr="00E956B8">
          <w:rPr>
            <w:color w:val="0000FF"/>
          </w:rPr>
          <w:t>подпункте 2 пункта 15</w:t>
        </w:r>
      </w:hyperlink>
      <w:r w:rsidRPr="00E956B8">
        <w:t xml:space="preserve"> настоящего Административного регламента);</w:t>
      </w:r>
      <w:proofErr w:type="gramEnd"/>
    </w:p>
    <w:p w:rsidR="00000000" w:rsidRPr="00E956B8" w:rsidRDefault="00E956B8" w:rsidP="00E956B8">
      <w:pPr>
        <w:pStyle w:val="ConsPlusNormal"/>
        <w:ind w:firstLine="540"/>
        <w:jc w:val="both"/>
      </w:pPr>
      <w:proofErr w:type="gramStart"/>
      <w:r w:rsidRPr="00E956B8">
        <w:t xml:space="preserve">4) сведения, указанные в </w:t>
      </w:r>
      <w:hyperlink w:anchor="Par161" w:tooltip="сведения, подтверждающие отсутствие выплат средств бюджета автономного округа на основании иных нормативных правовых актов или муниципальных правовых актов на цели, указанные в подпункте 2 пункта 4 настоящего Административного регламента;" w:history="1">
        <w:r w:rsidRPr="00E956B8">
          <w:rPr>
            <w:color w:val="0000FF"/>
          </w:rPr>
          <w:t>абзаце четвертом пункта 27</w:t>
        </w:r>
      </w:hyperlink>
      <w:r w:rsidRPr="00E956B8">
        <w:t xml:space="preserve"> настоящего Административного регламента, заявитель может получить, обративш</w:t>
      </w:r>
      <w:r w:rsidRPr="00E956B8">
        <w:t xml:space="preserve">ись в исполнительные органы государственной власти автономного округа, в органы местного самоуправления муниципальных образований автономного округа (способы получения информации о месте их нахождения и графике работы указаны в </w:t>
      </w:r>
      <w:hyperlink w:anchor="Par103" w:tooltip="3) исполнительные органы государственной власти автономного округа на едином официальном сайте государственных органов Ханты-Мансийского автономного округа - Югры (https://admhmao.ru/organy-vlasti/);" w:history="1">
        <w:r w:rsidRPr="00E956B8">
          <w:rPr>
            <w:color w:val="0000FF"/>
          </w:rPr>
          <w:t>подпунктах 3</w:t>
        </w:r>
      </w:hyperlink>
      <w:r w:rsidRPr="00E956B8">
        <w:t xml:space="preserve">, </w:t>
      </w:r>
      <w:hyperlink w:anchor="Par104" w:tooltip="4) органы местного самоуправления муниципальных образований Ханты-Мансийского автономного округа - Югры (далее - органы местного самоуправления) на едином официальном сайте государственных органов Ханты-Мансийского автономного округа - Югры (https://admhmao.ru/ob-okruge/munitsipalnye-obrazovaniya/);" w:history="1">
        <w:r w:rsidRPr="00E956B8">
          <w:rPr>
            <w:color w:val="0000FF"/>
          </w:rPr>
          <w:t>4 пункта 15</w:t>
        </w:r>
      </w:hyperlink>
      <w:r w:rsidRPr="00E956B8">
        <w:t xml:space="preserve"> настоящего Административного регламента).</w:t>
      </w:r>
      <w:proofErr w:type="gramEnd"/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31. Документы (копии документов), предусмотренные </w:t>
      </w:r>
      <w:hyperlink w:anchor="Par146" w:tooltip="25. Для участия в конкурсе по отбору участников по предоставлению Гранта (далее - Конкурс) заявитель предоставляет следующие документы (подлинники или их заверенные копии):" w:history="1">
        <w:r w:rsidRPr="00E956B8">
          <w:rPr>
            <w:color w:val="0000FF"/>
          </w:rPr>
          <w:t>пунктом 25</w:t>
        </w:r>
      </w:hyperlink>
      <w:r w:rsidRPr="00E956B8">
        <w:t xml:space="preserve"> настоящего Административного регламента, предоставляются в Департамент по адресу: 628011, Ханты-Мансийский автономный округ - Югра, г. Ханты-Манс</w:t>
      </w:r>
      <w:r w:rsidRPr="00E956B8">
        <w:t xml:space="preserve">ийск, ул. </w:t>
      </w:r>
      <w:proofErr w:type="spellStart"/>
      <w:r w:rsidRPr="00E956B8">
        <w:t>Рознина</w:t>
      </w:r>
      <w:proofErr w:type="spellEnd"/>
      <w:r w:rsidRPr="00E956B8">
        <w:t>, 64, одним из следующих способов:</w:t>
      </w:r>
    </w:p>
    <w:p w:rsidR="00000000" w:rsidRPr="00E956B8" w:rsidRDefault="00E956B8" w:rsidP="00E956B8">
      <w:pPr>
        <w:pStyle w:val="ConsPlusNormal"/>
        <w:ind w:firstLine="540"/>
        <w:jc w:val="both"/>
      </w:pPr>
      <w:proofErr w:type="gramStart"/>
      <w:r w:rsidRPr="00E956B8">
        <w:t>сформированными</w:t>
      </w:r>
      <w:proofErr w:type="gramEnd"/>
      <w:r w:rsidRPr="00E956B8">
        <w:t xml:space="preserve"> в 1 прошнурованный и пронумерованный комплект непосредственно или почтовым отправлением. Наименования, номера и даты всех представляемых заявителем документов, количество листов в них внос</w:t>
      </w:r>
      <w:r w:rsidRPr="00E956B8">
        <w:t>ятся в опись, составляемую в 2 экземплярах. Первый экземпляр описи с отметкой о дате и должностном лице, принявшем документы, остается у заявителя, второй (копия) прилагается к представленным документам;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через МФЦ - </w:t>
      </w:r>
      <w:proofErr w:type="gramStart"/>
      <w:r w:rsidRPr="00E956B8">
        <w:t>сформированными</w:t>
      </w:r>
      <w:proofErr w:type="gramEnd"/>
      <w:r w:rsidRPr="00E956B8">
        <w:t xml:space="preserve"> в 1 прошнурованный и про</w:t>
      </w:r>
      <w:r w:rsidRPr="00E956B8">
        <w:t>нумерованный комплект. Наименования, номера и даты всех представляемых заявителем документов, количество листов в них вносятся в опись, составляемую в 2 экземплярах. Первый экземпляр описи с отметкой о дате и должностном лице, принявшем документы, остается</w:t>
      </w:r>
      <w:r w:rsidRPr="00E956B8">
        <w:t xml:space="preserve"> у заявителя, второй (копия) прилагается к представленным документам. Порядок передачи МФЦ, принятых заявлений и документов в Департамент определяется соглашением, заключенным между Департаментом и МФЦ.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32. В </w:t>
      </w:r>
      <w:proofErr w:type="gramStart"/>
      <w:r w:rsidRPr="00E956B8">
        <w:t>соответствии</w:t>
      </w:r>
      <w:proofErr w:type="gramEnd"/>
      <w:r w:rsidRPr="00E956B8">
        <w:t xml:space="preserve"> с требованиями </w:t>
      </w:r>
      <w:hyperlink r:id="rId19" w:history="1">
        <w:r w:rsidRPr="00E956B8">
          <w:rPr>
            <w:color w:val="0000FF"/>
          </w:rPr>
          <w:t>пунктов 1</w:t>
        </w:r>
      </w:hyperlink>
      <w:r w:rsidRPr="00E956B8">
        <w:t xml:space="preserve">, </w:t>
      </w:r>
      <w:hyperlink r:id="rId20" w:history="1">
        <w:r w:rsidRPr="00E956B8">
          <w:rPr>
            <w:color w:val="0000FF"/>
          </w:rPr>
          <w:t>2</w:t>
        </w:r>
      </w:hyperlink>
      <w:r w:rsidRPr="00E956B8">
        <w:t xml:space="preserve">, </w:t>
      </w:r>
      <w:hyperlink r:id="rId21" w:history="1">
        <w:r w:rsidRPr="00E956B8">
          <w:rPr>
            <w:color w:val="0000FF"/>
          </w:rPr>
          <w:t>4 части 1 статьи 7</w:t>
        </w:r>
      </w:hyperlink>
      <w:r w:rsidRPr="00E956B8">
        <w:t xml:space="preserve"> Федерального закона N 210-ФЗ запрещается требовать от заявителя: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1) предоставления документов и информации или осуществления действий, предоставление или осуществление которых не преду</w:t>
      </w:r>
      <w:r w:rsidRPr="00E956B8">
        <w:t>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000000" w:rsidRPr="00E956B8" w:rsidRDefault="00E956B8" w:rsidP="00E956B8">
      <w:pPr>
        <w:pStyle w:val="ConsPlusNormal"/>
        <w:ind w:firstLine="540"/>
        <w:jc w:val="both"/>
      </w:pPr>
      <w:proofErr w:type="gramStart"/>
      <w:r w:rsidRPr="00E956B8">
        <w:t xml:space="preserve">2) представления документов и информации, в том числе подтверждающих внесение заявителем платы за предоставление государственной </w:t>
      </w:r>
      <w:r w:rsidRPr="00E956B8">
        <w:t>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</w:t>
      </w:r>
      <w:r w:rsidRPr="00E956B8">
        <w:t xml:space="preserve"> местного самоуправления организаций, участвующих в предоставлении предусмотренных </w:t>
      </w:r>
      <w:hyperlink r:id="rId22" w:history="1">
        <w:r w:rsidRPr="00E956B8">
          <w:rPr>
            <w:color w:val="0000FF"/>
          </w:rPr>
          <w:t>частью 1 статьи 1</w:t>
        </w:r>
      </w:hyperlink>
      <w:r w:rsidRPr="00E956B8">
        <w:t xml:space="preserve"> Федерального закона N 210-ФЗ государственных ус</w:t>
      </w:r>
      <w:r w:rsidRPr="00E956B8">
        <w:t>луг, в соответствии с</w:t>
      </w:r>
      <w:proofErr w:type="gramEnd"/>
      <w:r w:rsidRPr="00E956B8">
        <w:t xml:space="preserve"> нормативными правовыми актами Российской Федерации, нормативными правовыми актами автономного округа, за исключением документов, </w:t>
      </w:r>
      <w:proofErr w:type="gramStart"/>
      <w:r w:rsidRPr="00E956B8">
        <w:t>включенных</w:t>
      </w:r>
      <w:proofErr w:type="gramEnd"/>
      <w:r w:rsidRPr="00E956B8">
        <w:t xml:space="preserve"> в определенный </w:t>
      </w:r>
      <w:hyperlink r:id="rId23" w:history="1">
        <w:r w:rsidRPr="00E956B8">
          <w:rPr>
            <w:color w:val="0000FF"/>
          </w:rPr>
          <w:t>частью 6 статьи 7</w:t>
        </w:r>
      </w:hyperlink>
      <w:r w:rsidRPr="00E956B8">
        <w:t xml:space="preserve"> Федерального закона N 210-ФЗ перечень документов. Заявитель вправе представить указанные документы и информацию в Департамент по собственной инициативе;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3) представления документов и информации, отсутствие и (или)</w:t>
      </w:r>
      <w:r w:rsidRPr="00E956B8">
        <w:t xml:space="preserve">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изменение требований нормативных п</w:t>
      </w:r>
      <w:r w:rsidRPr="00E956B8">
        <w:t xml:space="preserve">равовых актов, касающихся предоставления государственной услуги, после первоначальной подачи заявления о предоставлении </w:t>
      </w:r>
      <w:r w:rsidRPr="00E956B8">
        <w:lastRenderedPageBreak/>
        <w:t>государственной услуги;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наличие ошибок в </w:t>
      </w:r>
      <w:proofErr w:type="gramStart"/>
      <w:r w:rsidRPr="00E956B8">
        <w:t>заявлении</w:t>
      </w:r>
      <w:proofErr w:type="gramEnd"/>
      <w:r w:rsidRPr="00E956B8">
        <w:t xml:space="preserve"> о предоставлении государственной услуги и документах, поданных заявителем после перво</w:t>
      </w:r>
      <w:r w:rsidRPr="00E956B8">
        <w:t>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истечение срока действия документов или изменение информа</w:t>
      </w:r>
      <w:r w:rsidRPr="00E956B8">
        <w:t xml:space="preserve">ции после первоначального отказа в приеме документов, </w:t>
      </w:r>
      <w:proofErr w:type="gramStart"/>
      <w:r w:rsidRPr="00E956B8">
        <w:t>необходимых</w:t>
      </w:r>
      <w:proofErr w:type="gramEnd"/>
      <w:r w:rsidRPr="00E956B8">
        <w:t xml:space="preserve"> для предоставления государственной услуги, либо в предоставлении государственной услуги;</w:t>
      </w:r>
    </w:p>
    <w:p w:rsidR="00000000" w:rsidRPr="00E956B8" w:rsidRDefault="00E956B8" w:rsidP="00E956B8">
      <w:pPr>
        <w:pStyle w:val="ConsPlusNormal"/>
        <w:ind w:firstLine="540"/>
        <w:jc w:val="both"/>
      </w:pPr>
      <w:proofErr w:type="gramStart"/>
      <w:r w:rsidRPr="00E956B8">
        <w:t>выявление документально подтвержденного факта (признаков) ошибочного или противоправного действия (бе</w:t>
      </w:r>
      <w:r w:rsidRPr="00E956B8">
        <w:t xml:space="preserve">здействия) должностного лица Департамента, государственного служащего, работника МФЦ, работника организации, предусмотренной </w:t>
      </w:r>
      <w:hyperlink r:id="rId24" w:history="1">
        <w:r w:rsidRPr="00E956B8">
          <w:rPr>
            <w:color w:val="0000FF"/>
          </w:rPr>
          <w:t>частью 1.1 статьи 16</w:t>
        </w:r>
      </w:hyperlink>
      <w:r w:rsidRPr="00E956B8">
        <w:t xml:space="preserve"> Фе</w:t>
      </w:r>
      <w:r w:rsidRPr="00E956B8">
        <w:t xml:space="preserve">дерального закона N 210-ФЗ,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Департамента, руководителя МФЦ </w:t>
      </w:r>
      <w:r w:rsidRPr="00E956B8">
        <w:t>при первоначальном отказе в приеме</w:t>
      </w:r>
      <w:proofErr w:type="gramEnd"/>
      <w:r w:rsidRPr="00E956B8">
        <w:t xml:space="preserve"> документов, </w:t>
      </w:r>
      <w:proofErr w:type="gramStart"/>
      <w:r w:rsidRPr="00E956B8">
        <w:t>необходимых</w:t>
      </w:r>
      <w:proofErr w:type="gramEnd"/>
      <w:r w:rsidRPr="00E956B8">
        <w:t xml:space="preserve"> для предоставления государственной услуги, либо руководителя организации, предусмотренной </w:t>
      </w:r>
      <w:hyperlink r:id="rId25" w:history="1">
        <w:r w:rsidRPr="00E956B8">
          <w:rPr>
            <w:color w:val="0000FF"/>
          </w:rPr>
          <w:t>ча</w:t>
        </w:r>
        <w:r w:rsidRPr="00E956B8">
          <w:rPr>
            <w:color w:val="0000FF"/>
          </w:rPr>
          <w:t>стью 1.1 статьи 16</w:t>
        </w:r>
      </w:hyperlink>
      <w:r w:rsidRPr="00E956B8">
        <w:t xml:space="preserve"> Федерального закона N 210-ФЗ, уведомляется заявитель, а также приносятся извинения за доставленные неудобства.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 xml:space="preserve">Исчерпывающий перечень оснований для отказа в </w:t>
      </w:r>
      <w:proofErr w:type="gramStart"/>
      <w:r w:rsidRPr="00E956B8">
        <w:rPr>
          <w:rFonts w:ascii="Times New Roman" w:hAnsi="Times New Roman" w:cs="Times New Roman"/>
        </w:rPr>
        <w:t>приеме</w:t>
      </w:r>
      <w:proofErr w:type="gramEnd"/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 xml:space="preserve">документов, </w:t>
      </w:r>
      <w:proofErr w:type="gramStart"/>
      <w:r w:rsidRPr="00E956B8">
        <w:rPr>
          <w:rFonts w:ascii="Times New Roman" w:hAnsi="Times New Roman" w:cs="Times New Roman"/>
        </w:rPr>
        <w:t>необходимых</w:t>
      </w:r>
      <w:proofErr w:type="gramEnd"/>
      <w:r w:rsidRPr="00E956B8">
        <w:rPr>
          <w:rFonts w:ascii="Times New Roman" w:hAnsi="Times New Roman" w:cs="Times New Roman"/>
        </w:rPr>
        <w:t xml:space="preserve"> для предоставления государственной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услуги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33</w:t>
      </w:r>
      <w:r w:rsidRPr="00E956B8">
        <w:t xml:space="preserve">. Оснований для отказа в </w:t>
      </w:r>
      <w:proofErr w:type="gramStart"/>
      <w:r w:rsidRPr="00E956B8">
        <w:t>приеме</w:t>
      </w:r>
      <w:proofErr w:type="gramEnd"/>
      <w:r w:rsidRPr="00E956B8">
        <w:t xml:space="preserve"> документов, необходимых для предоставления государственной услуги, законодательством Российской Федерации, законодательством Ханты-Мансийского автономного округа - Югры не предусмотрено.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Исчерпывающий перечень оснований для</w:t>
      </w:r>
      <w:r w:rsidRPr="00E956B8">
        <w:rPr>
          <w:rFonts w:ascii="Times New Roman" w:hAnsi="Times New Roman" w:cs="Times New Roman"/>
        </w:rPr>
        <w:t xml:space="preserve"> приостановления и (или)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 xml:space="preserve">отказа в </w:t>
      </w:r>
      <w:proofErr w:type="gramStart"/>
      <w:r w:rsidRPr="00E956B8">
        <w:rPr>
          <w:rFonts w:ascii="Times New Roman" w:hAnsi="Times New Roman" w:cs="Times New Roman"/>
        </w:rPr>
        <w:t>предоставлении</w:t>
      </w:r>
      <w:proofErr w:type="gramEnd"/>
      <w:r w:rsidRPr="00E956B8">
        <w:rPr>
          <w:rFonts w:ascii="Times New Roman" w:hAnsi="Times New Roman" w:cs="Times New Roman"/>
        </w:rPr>
        <w:t xml:space="preserve"> государственной услуги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bookmarkStart w:id="18" w:name="Par197"/>
      <w:bookmarkEnd w:id="18"/>
      <w:r w:rsidRPr="00E956B8">
        <w:t xml:space="preserve">34. Основаниями для отказа в </w:t>
      </w:r>
      <w:proofErr w:type="gramStart"/>
      <w:r w:rsidRPr="00E956B8">
        <w:t>участии</w:t>
      </w:r>
      <w:proofErr w:type="gramEnd"/>
      <w:r w:rsidRPr="00E956B8">
        <w:t xml:space="preserve"> в отборе Гранта являются: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несоответствие заявителя требованиям, установленным </w:t>
      </w:r>
      <w:hyperlink w:anchor="Par67" w:tooltip="7. Требования, которым должен соответствовать заявитель на 15 число месяца, предшествующего месяцу, в котором планируется заключение соглашения о предоставлении Гранта между Департаментом и заявителем:" w:history="1">
        <w:r w:rsidRPr="00E956B8">
          <w:rPr>
            <w:color w:val="0000FF"/>
          </w:rPr>
          <w:t>пунктом 7</w:t>
        </w:r>
      </w:hyperlink>
      <w:r w:rsidRPr="00E956B8">
        <w:t xml:space="preserve"> настоящего Административного регламента;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нарушение заявителем срока представления документов, установленного для приема заявок в </w:t>
      </w:r>
      <w:proofErr w:type="gramStart"/>
      <w:r w:rsidRPr="00E956B8">
        <w:t>соответствии</w:t>
      </w:r>
      <w:proofErr w:type="gramEnd"/>
      <w:r w:rsidRPr="00E956B8">
        <w:t xml:space="preserve"> с </w:t>
      </w:r>
      <w:hyperlink r:id="rId26" w:history="1">
        <w:r w:rsidRPr="00E956B8">
          <w:rPr>
            <w:color w:val="0000FF"/>
          </w:rPr>
          <w:t>приложением 24</w:t>
        </w:r>
      </w:hyperlink>
      <w:r w:rsidRPr="00E956B8">
        <w:t xml:space="preserve"> к Государственной программ</w:t>
      </w:r>
      <w:r w:rsidRPr="00E956B8">
        <w:t>е;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непредставление (представление не в полном объеме) заявителем документов, </w:t>
      </w:r>
      <w:proofErr w:type="gramStart"/>
      <w:r w:rsidRPr="00E956B8">
        <w:t>указанных</w:t>
      </w:r>
      <w:proofErr w:type="gramEnd"/>
      <w:r w:rsidRPr="00E956B8">
        <w:t xml:space="preserve"> в </w:t>
      </w:r>
      <w:hyperlink w:anchor="Par146" w:tooltip="25. Для участия в конкурсе по отбору участников по предоставлению Гранта (далее - Конкурс) заявитель предоставляет следующие документы (подлинники или их заверенные копии):" w:history="1">
        <w:r w:rsidRPr="00E956B8">
          <w:rPr>
            <w:color w:val="0000FF"/>
          </w:rPr>
          <w:t>пункте 25</w:t>
        </w:r>
      </w:hyperlink>
      <w:r w:rsidRPr="00E956B8">
        <w:t xml:space="preserve"> настоящего Административного регламента;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представление заявителем документов с нарушением требований к их оформлению;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недостоверность информации, содержащейся в документах, представленных заявителем.</w:t>
      </w:r>
    </w:p>
    <w:p w:rsidR="00000000" w:rsidRPr="00E956B8" w:rsidRDefault="00E956B8" w:rsidP="00E956B8">
      <w:pPr>
        <w:pStyle w:val="ConsPlusNormal"/>
        <w:ind w:firstLine="540"/>
        <w:jc w:val="both"/>
      </w:pPr>
      <w:bookmarkStart w:id="19" w:name="Par203"/>
      <w:bookmarkEnd w:id="19"/>
      <w:r w:rsidRPr="00E956B8">
        <w:t xml:space="preserve">35. Основаниями для отказа в </w:t>
      </w:r>
      <w:proofErr w:type="gramStart"/>
      <w:r w:rsidRPr="00E956B8">
        <w:t>предоставлении</w:t>
      </w:r>
      <w:proofErr w:type="gramEnd"/>
      <w:r w:rsidRPr="00E956B8">
        <w:t xml:space="preserve"> Гранта являются: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подписание Соглашения ненадлежащим лицом;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представление Соглашения с нарушением установленной формы;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нарушение заявителем сроков подписания Соглашения;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нарушение заявителем сроков, подписания доп</w:t>
      </w:r>
      <w:r w:rsidRPr="00E956B8">
        <w:t xml:space="preserve">олнительного соглашения (при </w:t>
      </w:r>
      <w:proofErr w:type="gramStart"/>
      <w:r w:rsidRPr="00E956B8">
        <w:t>внесении</w:t>
      </w:r>
      <w:proofErr w:type="gramEnd"/>
      <w:r w:rsidRPr="00E956B8">
        <w:t xml:space="preserve"> изменений в план расходов);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добровольный письменный отказ заявителя от Гранта.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36. Оснований для приостановления предоставления государственной услуги законодательством Российской Федерации, законодательством Ханты-Ман</w:t>
      </w:r>
      <w:r w:rsidRPr="00E956B8">
        <w:t>сийского автономного округа - Югры не предусмотрено.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lastRenderedPageBreak/>
        <w:t>Перечень услуг, необходимых и обязательных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для предоставления государственной услуги, в том числе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E956B8">
        <w:rPr>
          <w:rFonts w:ascii="Times New Roman" w:hAnsi="Times New Roman" w:cs="Times New Roman"/>
        </w:rPr>
        <w:t>сведения о документе (документах), выдаваемом (выдаваемых)</w:t>
      </w:r>
      <w:proofErr w:type="gramEnd"/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 xml:space="preserve">организациями, участвующими в предоставлении </w:t>
      </w:r>
      <w:proofErr w:type="gramStart"/>
      <w:r w:rsidRPr="00E956B8">
        <w:rPr>
          <w:rFonts w:ascii="Times New Roman" w:hAnsi="Times New Roman" w:cs="Times New Roman"/>
        </w:rPr>
        <w:t>государственной</w:t>
      </w:r>
      <w:proofErr w:type="gramEnd"/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услуги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bookmarkStart w:id="20" w:name="Par217"/>
      <w:bookmarkEnd w:id="20"/>
      <w:r w:rsidRPr="00E956B8">
        <w:t xml:space="preserve">37. </w:t>
      </w:r>
      <w:proofErr w:type="gramStart"/>
      <w:r w:rsidRPr="00E956B8">
        <w:t>Услугой, необходимой и обязательной для предоставления государственной услуги, является выдача документов, содержащих сведения о реквизитах банковского счета.</w:t>
      </w:r>
      <w:proofErr w:type="gramEnd"/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 xml:space="preserve">Размер платы, взимаемой с заявителя при </w:t>
      </w:r>
      <w:proofErr w:type="gramStart"/>
      <w:r w:rsidRPr="00E956B8">
        <w:rPr>
          <w:rFonts w:ascii="Times New Roman" w:hAnsi="Times New Roman" w:cs="Times New Roman"/>
        </w:rPr>
        <w:t>предоставлении</w:t>
      </w:r>
      <w:proofErr w:type="gramEnd"/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г</w:t>
      </w:r>
      <w:r w:rsidRPr="00E956B8">
        <w:rPr>
          <w:rFonts w:ascii="Times New Roman" w:hAnsi="Times New Roman" w:cs="Times New Roman"/>
        </w:rPr>
        <w:t>осударственной услуги, и способы ее взимания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38. Взимание государственной пошлины или иной платы за предоставление государственной услуги законодательством Российской Федерации, законодательством Ханты-Мансийского автономного округа - Югры не предусмотрен</w:t>
      </w:r>
      <w:r w:rsidRPr="00E956B8">
        <w:t>о.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Порядок, размер и основания взимания платы за предоставление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услуг, необходимых и обязательных для предоставления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государственной услуги, включая информацию о методиках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расчета размера такой платы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39. Порядок и размер платы за предоставление услуги, указанной в </w:t>
      </w:r>
      <w:hyperlink w:anchor="Par217" w:tooltip="37. Услугой, необходимой и обязательной для предоставления государственной услуги, является выдача документов, содержащих сведения о реквизитах банковского счета." w:history="1">
        <w:proofErr w:type="gramStart"/>
        <w:r w:rsidRPr="00E956B8">
          <w:rPr>
            <w:color w:val="0000FF"/>
          </w:rPr>
          <w:t>пун</w:t>
        </w:r>
        <w:r w:rsidRPr="00E956B8">
          <w:rPr>
            <w:color w:val="0000FF"/>
          </w:rPr>
          <w:t>кте</w:t>
        </w:r>
        <w:proofErr w:type="gramEnd"/>
        <w:r w:rsidRPr="00E956B8">
          <w:rPr>
            <w:color w:val="0000FF"/>
          </w:rPr>
          <w:t xml:space="preserve"> 37</w:t>
        </w:r>
      </w:hyperlink>
      <w:r w:rsidRPr="00E956B8">
        <w:t xml:space="preserve"> настоящего Административного регламента, определяется соглашением заявителя и организации, предоставляющей эту услугу.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Максимальный срок ожидания в очереди при подаче запроса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о предоставлении государственной услуги и при получении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результата пре</w:t>
      </w:r>
      <w:r w:rsidRPr="00E956B8">
        <w:rPr>
          <w:rFonts w:ascii="Times New Roman" w:hAnsi="Times New Roman" w:cs="Times New Roman"/>
        </w:rPr>
        <w:t>доставления государственной услуги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40.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составляет не более 15 минут.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Срок регистрации запроса</w:t>
      </w:r>
      <w:r w:rsidRPr="00E956B8">
        <w:rPr>
          <w:rFonts w:ascii="Times New Roman" w:hAnsi="Times New Roman" w:cs="Times New Roman"/>
        </w:rPr>
        <w:t xml:space="preserve"> заявителя о предоставлении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государственной услуги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41. Заявление, поступившее при личном </w:t>
      </w:r>
      <w:proofErr w:type="gramStart"/>
      <w:r w:rsidRPr="00E956B8">
        <w:t>обращении</w:t>
      </w:r>
      <w:proofErr w:type="gramEnd"/>
      <w:r w:rsidRPr="00E956B8">
        <w:t xml:space="preserve"> заявителя, регистрируется в течение 15 минут с момента обращения.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Документы, поступившие в адрес Департамента посредством почтовой связи, через МФЦ регистри</w:t>
      </w:r>
      <w:r w:rsidRPr="00E956B8">
        <w:t>руются в течение 1 рабочего дня с момента их поступления в Департамент.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Прием и регистрация заявления о предоставлении государственной услуги в МФЦ осуществляется в соответствии с регламентом его работы.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Требования к помещениям, в которых предоставляется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государственная услуга, к залу ожидания, местам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 xml:space="preserve">для заполнения запросов о предоставлении </w:t>
      </w:r>
      <w:proofErr w:type="gramStart"/>
      <w:r w:rsidRPr="00E956B8">
        <w:rPr>
          <w:rFonts w:ascii="Times New Roman" w:hAnsi="Times New Roman" w:cs="Times New Roman"/>
        </w:rPr>
        <w:t>государственной</w:t>
      </w:r>
      <w:proofErr w:type="gramEnd"/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услуги, размещению и оформлению визуальной, текстовой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и мультимедийной информации о порядке предоставления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государственной услуги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lastRenderedPageBreak/>
        <w:t>42. Помещения для предоставления государственной услуги обозначаются табличками с указанием номера кабинета, названия структурного подразделения, фамилии, имени, отчества (последнее - при наличии), должности специалиста, предоставляющего государственную ус</w:t>
      </w:r>
      <w:r w:rsidRPr="00E956B8">
        <w:t>лугу.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В </w:t>
      </w:r>
      <w:proofErr w:type="gramStart"/>
      <w:r w:rsidRPr="00E956B8">
        <w:t>помещении</w:t>
      </w:r>
      <w:proofErr w:type="gramEnd"/>
      <w:r w:rsidRPr="00E956B8">
        <w:t xml:space="preserve"> размещается стенд с информацией и образцами документов для предоставления государственной услуги.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На информационных стендах размещается информация о порядке предоставления государственной услуги, а также информация, указанная в </w:t>
      </w:r>
      <w:hyperlink w:anchor="Par106" w:tooltip="16. На информационных стендах в местах предоставления государственной услуги, в информационно-телекоммуникационной сети &quot;Интернет&quot; (на официальном сайте Департамента, на Федеральном и Региональном порталах) размещается следующая информация:" w:history="1">
        <w:r w:rsidRPr="00E956B8">
          <w:rPr>
            <w:color w:val="0000FF"/>
          </w:rPr>
          <w:t>пункте 16</w:t>
        </w:r>
      </w:hyperlink>
      <w:r w:rsidRPr="00E956B8">
        <w:t xml:space="preserve"> настоящего Административного регламента.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Информационные стенды размещаются на видном, доступном месте в любом из форматов: настенных стендах, напольных или настольных стойках, призваны обеспечить заявителя исчерпывающей информацией. Стенды д</w:t>
      </w:r>
      <w:r w:rsidRPr="00E956B8">
        <w:t xml:space="preserve">олжны быть оформлены в едином </w:t>
      </w:r>
      <w:proofErr w:type="gramStart"/>
      <w:r w:rsidRPr="00E956B8">
        <w:t>стиле</w:t>
      </w:r>
      <w:proofErr w:type="gramEnd"/>
      <w:r w:rsidRPr="00E956B8">
        <w:t>, надписи сделаны черным шрифтом на белом фоне.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</w:t>
      </w:r>
      <w:r w:rsidRPr="00E956B8">
        <w:t>риятию этой информации заявителями.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43. Вход и выход из помещения для предоставления государственной услуги оборудуются пандусами, расширенными проходами, позволяющими обеспечить беспрепятственный доступ инвалидов.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Лестницы, находящиеся по пути движения в </w:t>
      </w:r>
      <w:r w:rsidRPr="00E956B8">
        <w:t>помещение для предоставления государственной услуги, оборудуются: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контрастной маркировкой крайних ступеней;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поручнями с двух сторон.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44. Места предоставления государственной услуги должны соответствовать требованиям к местам обслуживания маломобильных груп</w:t>
      </w:r>
      <w:r w:rsidRPr="00E956B8">
        <w:t xml:space="preserve">п населения, к внутреннему оборудованию и устройствам в </w:t>
      </w:r>
      <w:proofErr w:type="gramStart"/>
      <w:r w:rsidRPr="00E956B8">
        <w:t>помещении</w:t>
      </w:r>
      <w:proofErr w:type="gramEnd"/>
      <w:r w:rsidRPr="00E956B8">
        <w:t>, к санитарно-бытовым помещениям для инвалидов, к путям движения в помещении и залах обслуживания, к лестницам и пандусам в помещении.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В </w:t>
      </w:r>
      <w:proofErr w:type="gramStart"/>
      <w:r w:rsidRPr="00E956B8">
        <w:t>случае</w:t>
      </w:r>
      <w:proofErr w:type="gramEnd"/>
      <w:r w:rsidRPr="00E956B8">
        <w:t xml:space="preserve"> отсутствия возможности оборудования пандусами, </w:t>
      </w:r>
      <w:r w:rsidRPr="00E956B8">
        <w:t>расширенными проходами, позволяющими обеспечить беспрепятственный доступ инвалидов на верхние этажи административного здания, места ожидания и приема документов от маломобильных граждан осуществляется на первом этаже административного здания.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45. Для ожида</w:t>
      </w:r>
      <w:r w:rsidRPr="00E956B8">
        <w:t>ния личного приема заявителям отводятся места, оснащенные стульями, столами и необходимыми канцтоварами для оформления документов.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46. Рабочее место специалиста, предоставляющего государственную услугу, оборудуется телефоном, факсом, копировальным аппарато</w:t>
      </w:r>
      <w:r w:rsidRPr="00E956B8">
        <w:t xml:space="preserve">м, компьютером и другой оргтехникой, позволяющей своевременно и в полном </w:t>
      </w:r>
      <w:proofErr w:type="gramStart"/>
      <w:r w:rsidRPr="00E956B8">
        <w:t>объеме</w:t>
      </w:r>
      <w:proofErr w:type="gramEnd"/>
      <w:r w:rsidRPr="00E956B8">
        <w:t xml:space="preserve"> организовать предоставление государственной услуги.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Показатели доступности и качества государственной услуги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47. Показатели доступности государственной услуги:</w:t>
      </w:r>
    </w:p>
    <w:p w:rsidR="00000000" w:rsidRPr="00E956B8" w:rsidRDefault="00E956B8" w:rsidP="00E956B8">
      <w:pPr>
        <w:pStyle w:val="ConsPlusNormal"/>
        <w:ind w:firstLine="540"/>
        <w:jc w:val="both"/>
      </w:pPr>
      <w:proofErr w:type="gramStart"/>
      <w:r w:rsidRPr="00E956B8">
        <w:t>возможность по</w:t>
      </w:r>
      <w:r w:rsidRPr="00E956B8">
        <w:t>лучения заявителями информации о правилах предоставления государственной услуги в информационно-телекоммуникационной сети "Интернет" на официальном сайте Департамента, а также на Федеральном и Региональных порталах;</w:t>
      </w:r>
      <w:proofErr w:type="gramEnd"/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доступность информирования заявителя в ф</w:t>
      </w:r>
      <w:r w:rsidRPr="00E956B8">
        <w:t>орме индивидуального (устного или письменного) информирования, публичного (устного или письменного) информирования о порядке, стандарте, сроках предоставления государственной услуги;</w:t>
      </w:r>
    </w:p>
    <w:p w:rsidR="00000000" w:rsidRPr="00E956B8" w:rsidRDefault="00E956B8" w:rsidP="00E956B8">
      <w:pPr>
        <w:pStyle w:val="ConsPlusNormal"/>
        <w:ind w:firstLine="540"/>
        <w:jc w:val="both"/>
      </w:pPr>
      <w:proofErr w:type="gramStart"/>
      <w:r w:rsidRPr="00E956B8">
        <w:t xml:space="preserve">доступность к форме заявления, размещенной на Федеральном и Региональных </w:t>
      </w:r>
      <w:r w:rsidRPr="00E956B8">
        <w:t>порталах, на официальном сайте Департамента;</w:t>
      </w:r>
      <w:proofErr w:type="gramEnd"/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бесплатность предоставления информации о процедуре предоставления государственной услуги;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lastRenderedPageBreak/>
        <w:t>возможность получения государственной услуги через МФЦ.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48. Показатели качества государственной услуги: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соблюдение должностными лицами Департамента требований действующего законодательства при </w:t>
      </w:r>
      <w:proofErr w:type="gramStart"/>
      <w:r w:rsidRPr="00E956B8">
        <w:t>предоставлении</w:t>
      </w:r>
      <w:proofErr w:type="gramEnd"/>
      <w:r w:rsidRPr="00E956B8">
        <w:t xml:space="preserve"> государственной услуги;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соблюдение сроков и последовательности административных процедур, установленных настоящим Административным регламентом;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соблюден</w:t>
      </w:r>
      <w:r w:rsidRPr="00E956B8">
        <w:t>ие времени ожидания в очереди при подаче заявления о предоставлении государственной услуги и при получении результата предоставления государственной услуги;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отсутствие обоснованных жалоб заявителей на качество предоставления государственной услуги, действи</w:t>
      </w:r>
      <w:r w:rsidRPr="00E956B8">
        <w:t>я (бездействие) должностных лиц и решений, принимаемых (осуществляемых) в ходе предоставления государственной услуги.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Особенности предоставления государственной услуги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 xml:space="preserve">в многофункциональных </w:t>
      </w:r>
      <w:proofErr w:type="gramStart"/>
      <w:r w:rsidRPr="00E956B8">
        <w:rPr>
          <w:rFonts w:ascii="Times New Roman" w:hAnsi="Times New Roman" w:cs="Times New Roman"/>
        </w:rPr>
        <w:t>центрах</w:t>
      </w:r>
      <w:proofErr w:type="gramEnd"/>
      <w:r w:rsidRPr="00E956B8">
        <w:rPr>
          <w:rFonts w:ascii="Times New Roman" w:hAnsi="Times New Roman" w:cs="Times New Roman"/>
        </w:rPr>
        <w:t xml:space="preserve"> предоставления государственных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и муниципальных услуг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49.</w:t>
      </w:r>
      <w:r w:rsidRPr="00E956B8">
        <w:t xml:space="preserve"> Предоставление государственной услуги в МФЦ осуществляется по принципу "одного окна" в </w:t>
      </w:r>
      <w:proofErr w:type="gramStart"/>
      <w:r w:rsidRPr="00E956B8">
        <w:t>соответствии</w:t>
      </w:r>
      <w:proofErr w:type="gramEnd"/>
      <w:r w:rsidRPr="00E956B8">
        <w:t xml:space="preserve"> с законодательством Российской Федерации в порядке и сроки, установленные соглашением, заключенным между МФЦ и Департаментом.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При предоставлении государств</w:t>
      </w:r>
      <w:r w:rsidRPr="00E956B8">
        <w:t>енной услуги в МФЦ осуществляется: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информирование о предоставлении государственной услуги;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прием заявления и документов на предоставление грантов в форме субсидии на поддержку сельскохозяйственных потребительских кооперативов для развития материально-техни</w:t>
      </w:r>
      <w:r w:rsidRPr="00E956B8">
        <w:t>ческой базы.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В МФЦ предусмотрена возможность предварительной записи для обращения за государственной услугой.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Государственная услуга предоставляется по экстерриториальному принципу.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Особенности предоставления государственной услуги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в электронной форме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50</w:t>
      </w:r>
      <w:r w:rsidRPr="00E956B8">
        <w:t>. При предоставлении государственной услуги в электронной форме обеспечивается: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получение информации о порядке и сроках предоставления государственной услуги;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досудебное (внесудебное) обжалование решений и действий (бездействия) Департамента, должностных л</w:t>
      </w:r>
      <w:r w:rsidRPr="00E956B8">
        <w:t>иц Департамента либо государственных гражданских служащих.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III. Состав, последовательность и сроки выполнения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административных процедур, требования к порядку их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выполнения, в том числе особенности выполнения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административных процедур в электронной форме, а также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особенности выполнения административных процедур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 xml:space="preserve">в многофункциональных </w:t>
      </w:r>
      <w:proofErr w:type="gramStart"/>
      <w:r w:rsidRPr="00E956B8">
        <w:rPr>
          <w:rFonts w:ascii="Times New Roman" w:hAnsi="Times New Roman" w:cs="Times New Roman"/>
        </w:rPr>
        <w:t>центрах</w:t>
      </w:r>
      <w:proofErr w:type="gramEnd"/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Исчерпывающий перечень административных процедур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51. Предоставление государственной услуги включает следующие администра</w:t>
      </w:r>
      <w:r w:rsidRPr="00E956B8">
        <w:t>тивные процедуры: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прием и регистрация заявления о предоставлении государственной услуги;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формирование и направление межведомственных запросов в органы, участвующие в </w:t>
      </w:r>
      <w:proofErr w:type="gramStart"/>
      <w:r w:rsidRPr="00E956B8">
        <w:t>предоставлении</w:t>
      </w:r>
      <w:proofErr w:type="gramEnd"/>
      <w:r w:rsidRPr="00E956B8">
        <w:t xml:space="preserve"> государственной услуги, и получение ответов на них;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lastRenderedPageBreak/>
        <w:t xml:space="preserve">проверка достоверности </w:t>
      </w:r>
      <w:r w:rsidRPr="00E956B8">
        <w:t xml:space="preserve">и соответствия </w:t>
      </w:r>
      <w:proofErr w:type="gramStart"/>
      <w:r w:rsidRPr="00E956B8">
        <w:t>представленных</w:t>
      </w:r>
      <w:proofErr w:type="gramEnd"/>
      <w:r w:rsidRPr="00E956B8">
        <w:t xml:space="preserve"> документов требованиям настоящего Административного регламента;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рассмотрение заявления (документов) комиссией по предоставлению государственной поддержки сельскохозяйственным товаропроизводителям Департамента (далее - Комиссия</w:t>
      </w:r>
      <w:r w:rsidRPr="00E956B8">
        <w:t>);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принятие решения о предоставлении либо об отказе в предоставлении государственной услуги;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перечисление Гранта.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Прием и регистрация заявления о предоставлении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государственной услуги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52. Основанием для начала административной процедуры является поступле</w:t>
      </w:r>
      <w:r w:rsidRPr="00E956B8">
        <w:t xml:space="preserve">ние заявки в Департамент с комплектом </w:t>
      </w:r>
      <w:proofErr w:type="gramStart"/>
      <w:r w:rsidRPr="00E956B8">
        <w:t>необходимых</w:t>
      </w:r>
      <w:proofErr w:type="gramEnd"/>
      <w:r w:rsidRPr="00E956B8">
        <w:t xml:space="preserve"> документов, предусмотренных </w:t>
      </w:r>
      <w:hyperlink w:anchor="Par146" w:tooltip="25. Для участия в конкурсе по отбору участников по предоставлению Гранта (далее - Конкурс) заявитель предоставляет следующие документы (подлинники или их заверенные копии):" w:history="1">
        <w:r w:rsidRPr="00E956B8">
          <w:rPr>
            <w:color w:val="0000FF"/>
          </w:rPr>
          <w:t>пунктом 25</w:t>
        </w:r>
      </w:hyperlink>
      <w:r w:rsidRPr="00E956B8">
        <w:t xml:space="preserve"> настоящего Административного регламента.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Должностное лицо, ответственное за выполнение административного действия: эксперт Отдела.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Эксперт Отдела осуществляет прием заявки, регистрирует ее в системе электронного документоо</w:t>
      </w:r>
      <w:r w:rsidRPr="00E956B8">
        <w:t>борота.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В случае подачи заявки через МФЦ </w:t>
      </w:r>
      <w:proofErr w:type="gramStart"/>
      <w:r w:rsidRPr="00E956B8">
        <w:t>последний</w:t>
      </w:r>
      <w:proofErr w:type="gramEnd"/>
      <w:r w:rsidRPr="00E956B8">
        <w:t xml:space="preserve"> обеспечивает ее передачу в Департамент в порядке и сроки, которые установлены соглашением о взаимодействии между МФЦ и Департаментом. При этом датой подачи заявителем заявки и документов является дата пост</w:t>
      </w:r>
      <w:r w:rsidRPr="00E956B8">
        <w:t>упления пакета документов в Департамент.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Максимальный срок выполнения административной процедуры при личном </w:t>
      </w:r>
      <w:proofErr w:type="gramStart"/>
      <w:r w:rsidRPr="00E956B8">
        <w:t>обращении</w:t>
      </w:r>
      <w:proofErr w:type="gramEnd"/>
      <w:r w:rsidRPr="00E956B8">
        <w:t xml:space="preserve"> заявителя - 15 минут. При поступлении заявления через МФЦ, по почте регистрация осуществляется в течение 1 рабочего дня с момента поступле</w:t>
      </w:r>
      <w:r w:rsidRPr="00E956B8">
        <w:t>ния обращения в Департамент.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Критерием принятия решения является наличие заявки и документов, </w:t>
      </w:r>
      <w:proofErr w:type="gramStart"/>
      <w:r w:rsidRPr="00E956B8">
        <w:t>необходимых</w:t>
      </w:r>
      <w:proofErr w:type="gramEnd"/>
      <w:r w:rsidRPr="00E956B8">
        <w:t xml:space="preserve"> для предоставления государственной услуги.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Результатом выполнения административной процедуры являются зарегистрированные документы.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Способ фиксации результата выполнения административной процедуры: эксперт Отдела регистрирует представленные документы в системе электронного документооборота.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Зарегистрированная заявка передается консультанту Отдела.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Формирование и направление межведомст</w:t>
      </w:r>
      <w:r w:rsidRPr="00E956B8">
        <w:rPr>
          <w:rFonts w:ascii="Times New Roman" w:hAnsi="Times New Roman" w:cs="Times New Roman"/>
        </w:rPr>
        <w:t>венных запросов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 xml:space="preserve">в органы, участвующие в предоставлении </w:t>
      </w:r>
      <w:proofErr w:type="gramStart"/>
      <w:r w:rsidRPr="00E956B8">
        <w:rPr>
          <w:rFonts w:ascii="Times New Roman" w:hAnsi="Times New Roman" w:cs="Times New Roman"/>
        </w:rPr>
        <w:t>государственной</w:t>
      </w:r>
      <w:proofErr w:type="gramEnd"/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услуги, и получение ответов на них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53. Основанием для начала административной процедуры является поступление зарегистрированной заявки консультанту Отдела и отсутствие документов (свед</w:t>
      </w:r>
      <w:r w:rsidRPr="00E956B8">
        <w:t xml:space="preserve">ений), предусмотренных </w:t>
      </w:r>
      <w:hyperlink w:anchor="Par158" w:tooltip="27. Департамент самостоятельно в течение 2 рабочих дней со дня представления заявки запрашивает в порядке межведомственного информационного взаимодействия, установленного Федеральным законом N 210-ФЗ, следующие документы (сведения):" w:history="1">
        <w:r w:rsidRPr="00E956B8">
          <w:rPr>
            <w:color w:val="0000FF"/>
          </w:rPr>
          <w:t>пунктом 27</w:t>
        </w:r>
      </w:hyperlink>
      <w:r w:rsidRPr="00E956B8">
        <w:t xml:space="preserve"> настоящего Административного регламента, которые заявитель вправе предоставить по собственной инициативе.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Должностное лицо, ответственное за выполнение административной процедуры: консультант Отдела.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Административные </w:t>
      </w:r>
      <w:r w:rsidRPr="00E956B8">
        <w:t>действия, выполняемые консультантом Отдела: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в течение 2 рабочих дней со дня регистрации поступивших от заявителя документов </w:t>
      </w:r>
      <w:proofErr w:type="gramStart"/>
      <w:r w:rsidRPr="00E956B8">
        <w:t>формирует и направляет</w:t>
      </w:r>
      <w:proofErr w:type="gramEnd"/>
      <w:r w:rsidRPr="00E956B8">
        <w:t xml:space="preserve"> в органы власти, участвующие в предоставлении государственной услуги, межведомственные запросы;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регистрирует </w:t>
      </w:r>
      <w:r w:rsidRPr="00E956B8">
        <w:t>ответы на межведомственные запросы.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Критерием принятия решения является отсутствие документов, которые заявитель вправе предоставить по собственной инициатив.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lastRenderedPageBreak/>
        <w:t xml:space="preserve">Результатом административной процедуры является получение ответов на межведомственные запросы от </w:t>
      </w:r>
      <w:r w:rsidRPr="00E956B8">
        <w:t>органов, участвующих в предоставлении государственной услуги.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Способ фиксации результата выполнения административной процедуры: полученные ответы на межведомственные запросы прилагаются к пакету документов.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 xml:space="preserve">Проверка достоверности и соответствия </w:t>
      </w:r>
      <w:proofErr w:type="gramStart"/>
      <w:r w:rsidRPr="00E956B8">
        <w:rPr>
          <w:rFonts w:ascii="Times New Roman" w:hAnsi="Times New Roman" w:cs="Times New Roman"/>
        </w:rPr>
        <w:t>представле</w:t>
      </w:r>
      <w:r w:rsidRPr="00E956B8">
        <w:rPr>
          <w:rFonts w:ascii="Times New Roman" w:hAnsi="Times New Roman" w:cs="Times New Roman"/>
        </w:rPr>
        <w:t>нных</w:t>
      </w:r>
      <w:proofErr w:type="gramEnd"/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документов требованиям административного регламента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54. Основанием для начала административной процедуры является поступление заявки с комплектом </w:t>
      </w:r>
      <w:proofErr w:type="gramStart"/>
      <w:r w:rsidRPr="00E956B8">
        <w:t>необходимых</w:t>
      </w:r>
      <w:proofErr w:type="gramEnd"/>
      <w:r w:rsidRPr="00E956B8">
        <w:t xml:space="preserve"> документов, в том числе полученных в порядке межведомственного информационного взаимодействи</w:t>
      </w:r>
      <w:r w:rsidRPr="00E956B8">
        <w:t xml:space="preserve">я, предусмотренных </w:t>
      </w:r>
      <w:hyperlink w:anchor="Par146" w:tooltip="25. Для участия в конкурсе по отбору участников по предоставлению Гранта (далее - Конкурс) заявитель предоставляет следующие документы (подлинники или их заверенные копии):" w:history="1">
        <w:r w:rsidRPr="00E956B8">
          <w:rPr>
            <w:color w:val="0000FF"/>
          </w:rPr>
          <w:t>пунктами 25</w:t>
        </w:r>
      </w:hyperlink>
      <w:r w:rsidRPr="00E956B8">
        <w:t xml:space="preserve">, </w:t>
      </w:r>
      <w:hyperlink w:anchor="Par158" w:tooltip="27. Департамент самостоятельно в течение 2 рабочих дней со дня представления заявки запрашивает в порядке межведомственного информационного взаимодействия, установленного Федеральным законом N 210-ФЗ, следующие документы (сведения):" w:history="1">
        <w:r w:rsidRPr="00E956B8">
          <w:rPr>
            <w:color w:val="0000FF"/>
          </w:rPr>
          <w:t>27</w:t>
        </w:r>
      </w:hyperlink>
      <w:r w:rsidRPr="00E956B8">
        <w:t xml:space="preserve"> настоящего Адми</w:t>
      </w:r>
      <w:r w:rsidRPr="00E956B8">
        <w:t>нистративного регламента.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Должностное лицо, ответственное за выполнение административного действия: консультант Отдела.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Консультант Отдела проверяет документы на предмет соответствия настоящему Административному регламенту и достоверности указанных в них с</w:t>
      </w:r>
      <w:r w:rsidRPr="00E956B8">
        <w:t>ведений.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Критерием принятия решения является наличие (отсутствие) оснований, предусмотренных </w:t>
      </w:r>
      <w:hyperlink w:anchor="Par197" w:tooltip="34. Основаниями для отказа в участии в отборе Гранта являются:" w:history="1">
        <w:r w:rsidRPr="00E956B8">
          <w:rPr>
            <w:color w:val="0000FF"/>
          </w:rPr>
          <w:t>пунктом 34</w:t>
        </w:r>
      </w:hyperlink>
      <w:r w:rsidRPr="00E956B8">
        <w:t xml:space="preserve"> настоящего Административного регламента.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Результатом административной процедуры является формирование пакета документов для рассмотрения на заседании Комиссии.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Максимальный срок выполнения административной процедуры составляет не более 10 рабочих дней </w:t>
      </w:r>
      <w:proofErr w:type="gramStart"/>
      <w:r w:rsidRPr="00E956B8">
        <w:t>с даты окончания</w:t>
      </w:r>
      <w:proofErr w:type="gramEnd"/>
      <w:r w:rsidRPr="00E956B8">
        <w:t xml:space="preserve"> приема заявок и соответствую</w:t>
      </w:r>
      <w:r w:rsidRPr="00E956B8">
        <w:t>щих документов.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Способ фиксации результата выполнения административной процедуры: консультант Отдела передает проверенный пакет документов на рассмотрение Комиссии.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Рассмотрение заявления (документов) Комиссией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55. Основанием для начала административной </w:t>
      </w:r>
      <w:r w:rsidRPr="00E956B8">
        <w:t>процедуры является поступление документов на рассмотрение Комиссии.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Комиссия в течение 5 рабочих дней со дня поступления на рассмотрение документов, указанных в </w:t>
      </w:r>
      <w:hyperlink w:anchor="Par146" w:tooltip="25. Для участия в конкурсе по отбору участников по предоставлению Гранта (далее - Конкурс) заявитель предоставляет следующие документы (подлинники или их заверенные копии):" w:history="1">
        <w:r w:rsidRPr="00E956B8">
          <w:rPr>
            <w:color w:val="0000FF"/>
          </w:rPr>
          <w:t>пунктах 25</w:t>
        </w:r>
      </w:hyperlink>
      <w:r w:rsidRPr="00E956B8">
        <w:t xml:space="preserve">, </w:t>
      </w:r>
      <w:hyperlink w:anchor="Par158" w:tooltip="27. Департамент самостоятельно в течение 2 рабочих дней со дня представления заявки запрашивает в порядке межведомственного информационного взаимодействия, установленного Федеральным законом N 210-ФЗ, следующие документы (сведения):" w:history="1">
        <w:r w:rsidRPr="00E956B8">
          <w:rPr>
            <w:color w:val="0000FF"/>
          </w:rPr>
          <w:t>27</w:t>
        </w:r>
      </w:hyperlink>
      <w:r w:rsidRPr="00E956B8">
        <w:t xml:space="preserve"> настоящего Административного регламента, </w:t>
      </w:r>
      <w:proofErr w:type="gramStart"/>
      <w:r w:rsidRPr="00E956B8">
        <w:t>рассматривает их и проводит</w:t>
      </w:r>
      <w:proofErr w:type="gramEnd"/>
      <w:r w:rsidRPr="00E956B8">
        <w:t xml:space="preserve"> </w:t>
      </w:r>
      <w:proofErr w:type="spellStart"/>
      <w:r w:rsidRPr="00E956B8">
        <w:t>рейтингование</w:t>
      </w:r>
      <w:proofErr w:type="spellEnd"/>
      <w:r w:rsidRPr="00E956B8">
        <w:t xml:space="preserve"> в соответствии с </w:t>
      </w:r>
      <w:hyperlink r:id="rId27" w:history="1">
        <w:r w:rsidRPr="00E956B8">
          <w:rPr>
            <w:color w:val="0000FF"/>
          </w:rPr>
          <w:t>приложением 27</w:t>
        </w:r>
      </w:hyperlink>
      <w:r w:rsidRPr="00E956B8">
        <w:t xml:space="preserve"> к Государственной программе.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Прошедшими отбор считаются заявители, документы которых соответствуют </w:t>
      </w:r>
      <w:hyperlink w:anchor="Par146" w:tooltip="25. Для участия в конкурсе по отбору участников по предоставлению Гранта (далее - Конкурс) заявитель предоставляет следующие документы (подлинники или их заверенные копии):" w:history="1">
        <w:r w:rsidRPr="00E956B8">
          <w:rPr>
            <w:color w:val="0000FF"/>
          </w:rPr>
          <w:t>пункту 25</w:t>
        </w:r>
      </w:hyperlink>
      <w:r w:rsidRPr="00E956B8">
        <w:t xml:space="preserve"> настоящего Административного регламента, а заявители отвечают требованиям, установленным </w:t>
      </w:r>
      <w:hyperlink w:anchor="Par67" w:tooltip="7. Требования, которым должен соответствовать заявитель на 15 число месяца, предшествующего месяцу, в котором планируется заключение соглашения о предоставлении Гранта между Департаментом и заявителем:" w:history="1">
        <w:r w:rsidRPr="00E956B8">
          <w:rPr>
            <w:color w:val="0000FF"/>
          </w:rPr>
          <w:t>пунктом 7</w:t>
        </w:r>
      </w:hyperlink>
      <w:r w:rsidRPr="00E956B8">
        <w:t xml:space="preserve"> настоящего Административного регл</w:t>
      </w:r>
      <w:r w:rsidRPr="00E956B8">
        <w:t>амента, и набрали по рейтингу более 5 баллов. Решение оформляется протоколом заседания Комиссии.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Результатом административной процедуры является протокол заседания Комиссии.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Максимальный срок выполнения административной процедуры составляет не более 5 рабо</w:t>
      </w:r>
      <w:r w:rsidRPr="00E956B8">
        <w:t>чих дней.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Способ фиксации результата выполнения административной процедуры: консультант Отдела </w:t>
      </w:r>
      <w:proofErr w:type="gramStart"/>
      <w:r w:rsidRPr="00E956B8">
        <w:t>подготавливает протокол и обеспечивает</w:t>
      </w:r>
      <w:proofErr w:type="gramEnd"/>
      <w:r w:rsidRPr="00E956B8">
        <w:t xml:space="preserve"> его подписание членами Комиссии.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Принятие решения о предоставлении либо об отказе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 xml:space="preserve">в </w:t>
      </w:r>
      <w:proofErr w:type="gramStart"/>
      <w:r w:rsidRPr="00E956B8">
        <w:rPr>
          <w:rFonts w:ascii="Times New Roman" w:hAnsi="Times New Roman" w:cs="Times New Roman"/>
        </w:rPr>
        <w:t>предоставлении</w:t>
      </w:r>
      <w:proofErr w:type="gramEnd"/>
      <w:r w:rsidRPr="00E956B8">
        <w:rPr>
          <w:rFonts w:ascii="Times New Roman" w:hAnsi="Times New Roman" w:cs="Times New Roman"/>
        </w:rPr>
        <w:t xml:space="preserve"> государственной услуги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56. Основанием для начала административной процедуры является протокол заседания Комиссии.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Департамент в течение 5 рабочих дней </w:t>
      </w:r>
      <w:proofErr w:type="gramStart"/>
      <w:r w:rsidRPr="00E956B8">
        <w:t>с даты получения</w:t>
      </w:r>
      <w:proofErr w:type="gramEnd"/>
      <w:r w:rsidRPr="00E956B8">
        <w:t xml:space="preserve"> протокола заседания Комиссии принимает решение о предоставлении Гранта или об отказе в его предоставлении: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в </w:t>
      </w:r>
      <w:proofErr w:type="gramStart"/>
      <w:r w:rsidRPr="00E956B8">
        <w:t>случае</w:t>
      </w:r>
      <w:proofErr w:type="gramEnd"/>
      <w:r w:rsidRPr="00E956B8">
        <w:t xml:space="preserve"> принятия решения о предоставлении Гранта в течение 5 рабочих дней с даты </w:t>
      </w:r>
      <w:r w:rsidRPr="00E956B8">
        <w:lastRenderedPageBreak/>
        <w:t>принятия решения подготавливает и выдает (направляет) заявителю Соглашение, подписанное Департаментом, для его подписания лично или посредством почтового отправления;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в </w:t>
      </w:r>
      <w:proofErr w:type="gramStart"/>
      <w:r w:rsidRPr="00E956B8">
        <w:t>случае</w:t>
      </w:r>
      <w:proofErr w:type="gramEnd"/>
      <w:r w:rsidRPr="00E956B8">
        <w:t xml:space="preserve"> </w:t>
      </w:r>
      <w:r w:rsidRPr="00E956B8">
        <w:t>принятия решения об отказе в предоставлении Гранта в течение 5 рабочих дней со дня его принятия, направляет заявителю уведомление об отказе в ее предоставлении с указанием причин отказа.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Уведомление направляется (вручается) заявителю одним из следующих спо</w:t>
      </w:r>
      <w:r w:rsidRPr="00E956B8">
        <w:t>собов: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почтовым отправлением;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в форме электронного документа, подписанного усиленной электронной подписью, посредством электронной почты;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вручается лично при </w:t>
      </w:r>
      <w:proofErr w:type="gramStart"/>
      <w:r w:rsidRPr="00E956B8">
        <w:t>обращении</w:t>
      </w:r>
      <w:proofErr w:type="gramEnd"/>
      <w:r w:rsidRPr="00E956B8">
        <w:t xml:space="preserve"> в Департамент.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Заявитель в течение 5 рабочих дней </w:t>
      </w:r>
      <w:proofErr w:type="gramStart"/>
      <w:r w:rsidRPr="00E956B8">
        <w:t>с даты получения</w:t>
      </w:r>
      <w:proofErr w:type="gramEnd"/>
      <w:r w:rsidRPr="00E956B8">
        <w:t xml:space="preserve"> Соглашения подписывае</w:t>
      </w:r>
      <w:r w:rsidRPr="00E956B8">
        <w:t>т и представляет его в Департамент лично или почтовым отправлением (в случае направления посредством почтовой связи срок исчисляется в течение 5 рабочих дней с момента получения Соглашения заявителем до момента его передачи заявителем почтовой организации)</w:t>
      </w:r>
      <w:r w:rsidRPr="00E956B8">
        <w:t>. Заявитель, не представивший в Департамент подписанное Соглашение в указанный срок, считается отказавшимся от получения Гранта.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Критерии принятия решения: наличие (отсутствие) оснований для отказа в предоставлении Гранта, предусмотренных </w:t>
      </w:r>
      <w:hyperlink w:anchor="Par203" w:tooltip="35. Основаниями для отказа в предоставлении Гранта являются:" w:history="1">
        <w:r w:rsidRPr="00E956B8">
          <w:rPr>
            <w:color w:val="0000FF"/>
          </w:rPr>
          <w:t>пунктом 35</w:t>
        </w:r>
      </w:hyperlink>
      <w:r w:rsidRPr="00E956B8">
        <w:t xml:space="preserve"> настоящего Административного регламента.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Результат выполнения административной процедуры: направление (выдача) заявителю Соглашения либо уведомления об отказе в предос</w:t>
      </w:r>
      <w:r w:rsidRPr="00E956B8">
        <w:t>тавлении Гранта.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Способ фиксации результата выполнения административной процедуры: регистрация Соглашения или уведомления об отказе в предоставлении государственной услуги в электронном документообороте.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Перечисление Гранта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57. Основанием для начала адми</w:t>
      </w:r>
      <w:r w:rsidRPr="00E956B8">
        <w:t>нистративной процедуры является поступление подписанного заявителем Соглашения.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Консультант Отдела на основании подписанного заявителем Соглашения, </w:t>
      </w:r>
      <w:proofErr w:type="gramStart"/>
      <w:r w:rsidRPr="00E956B8">
        <w:t>подготавливает и подписывает</w:t>
      </w:r>
      <w:proofErr w:type="gramEnd"/>
      <w:r w:rsidRPr="00E956B8">
        <w:t xml:space="preserve"> у директора Департамента либо заместителя директора Департамента, курирующего в</w:t>
      </w:r>
      <w:r w:rsidRPr="00E956B8">
        <w:t>опросы агропромышленного комплекса, приказ о перечислении Гранта.</w:t>
      </w:r>
    </w:p>
    <w:p w:rsidR="00000000" w:rsidRPr="00E956B8" w:rsidRDefault="00E956B8" w:rsidP="00E956B8">
      <w:pPr>
        <w:pStyle w:val="ConsPlusNormal"/>
        <w:ind w:firstLine="540"/>
        <w:jc w:val="both"/>
      </w:pPr>
      <w:proofErr w:type="gramStart"/>
      <w:r w:rsidRPr="00E956B8">
        <w:t xml:space="preserve">Перечисление Гранта осуществляется на лицевой счет, открытый заявителю в Департаменте финансов автономного округа для учета операций со средствами юридических лиц, не являющихся участниками </w:t>
      </w:r>
      <w:r w:rsidRPr="00E956B8">
        <w:t>бюджетного процесса, в течение 15 рабочих дней с момента предоставления заявителем в Департамент документов для оплаты денежного обязательства заявителя, на финансовое обеспечение которого предоставляется субсидия.</w:t>
      </w:r>
      <w:proofErr w:type="gramEnd"/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Результатом выполнения административной п</w:t>
      </w:r>
      <w:r w:rsidRPr="00E956B8">
        <w:t>роцедуры является перечисление Гранта на счет заявителя.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 xml:space="preserve">IV. Формы </w:t>
      </w:r>
      <w:proofErr w:type="gramStart"/>
      <w:r w:rsidRPr="00E956B8">
        <w:rPr>
          <w:rFonts w:ascii="Times New Roman" w:hAnsi="Times New Roman" w:cs="Times New Roman"/>
        </w:rPr>
        <w:t>контроля за</w:t>
      </w:r>
      <w:proofErr w:type="gramEnd"/>
      <w:r w:rsidRPr="00E956B8">
        <w:rPr>
          <w:rFonts w:ascii="Times New Roman" w:hAnsi="Times New Roman" w:cs="Times New Roman"/>
        </w:rPr>
        <w:t xml:space="preserve"> соблюдением и исполнением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административного регламента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 xml:space="preserve">Порядок осуществления текущего </w:t>
      </w:r>
      <w:proofErr w:type="gramStart"/>
      <w:r w:rsidRPr="00E956B8">
        <w:rPr>
          <w:rFonts w:ascii="Times New Roman" w:hAnsi="Times New Roman" w:cs="Times New Roman"/>
        </w:rPr>
        <w:t>контроля за</w:t>
      </w:r>
      <w:proofErr w:type="gramEnd"/>
      <w:r w:rsidRPr="00E956B8">
        <w:rPr>
          <w:rFonts w:ascii="Times New Roman" w:hAnsi="Times New Roman" w:cs="Times New Roman"/>
        </w:rPr>
        <w:t xml:space="preserve"> соблюдением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и исполнением ответственными должностными лицами положений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админи</w:t>
      </w:r>
      <w:r w:rsidRPr="00E956B8">
        <w:rPr>
          <w:rFonts w:ascii="Times New Roman" w:hAnsi="Times New Roman" w:cs="Times New Roman"/>
        </w:rPr>
        <w:t>стративного регламента и иных нормативных правовых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актов, устанавливающих требования к предоставлению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государственной услуги, а также принятием ими решений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58. Текущий </w:t>
      </w:r>
      <w:proofErr w:type="gramStart"/>
      <w:r w:rsidRPr="00E956B8">
        <w:t>контроль за</w:t>
      </w:r>
      <w:proofErr w:type="gramEnd"/>
      <w:r w:rsidRPr="00E956B8">
        <w:t xml:space="preserve"> соблюдением и исполнением ответственными должностными лицами Департамента н</w:t>
      </w:r>
      <w:r w:rsidRPr="00E956B8">
        <w:t xml:space="preserve">астоящего Административного регламента и иных нормативных правовых </w:t>
      </w:r>
      <w:r w:rsidRPr="00E956B8">
        <w:lastRenderedPageBreak/>
        <w:t>актов, устанавливающих требования к предоставлению государственной услуги, а также принятием ими решений осуществляется заместителем директора Департамента, курирующим вопросы агропромышлен</w:t>
      </w:r>
      <w:r w:rsidRPr="00E956B8">
        <w:t>ного комплекса, либо лицом, его замещающим.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 xml:space="preserve">Порядок и периодичность осуществления </w:t>
      </w:r>
      <w:proofErr w:type="gramStart"/>
      <w:r w:rsidRPr="00E956B8">
        <w:rPr>
          <w:rFonts w:ascii="Times New Roman" w:hAnsi="Times New Roman" w:cs="Times New Roman"/>
        </w:rPr>
        <w:t>плановых</w:t>
      </w:r>
      <w:proofErr w:type="gramEnd"/>
      <w:r w:rsidRPr="00E956B8">
        <w:rPr>
          <w:rFonts w:ascii="Times New Roman" w:hAnsi="Times New Roman" w:cs="Times New Roman"/>
        </w:rPr>
        <w:t xml:space="preserve"> и внеплановых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проверок полноты и качества предоставления государственной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услуги, порядок и формы контроля полноты и качества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предоставления государственной услуги, в том числе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со стороны граждан, их объединений и организаций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59. Контроль полноты и качества предоставления государственной услуги включает в себя проведение плановых проверок, которые осуществляются на основании год</w:t>
      </w:r>
      <w:r w:rsidRPr="00E956B8">
        <w:t>овых планов работы Департамента, и внеплановых проверок, в том числе проверок по конкретному обращению заявителя. При проверке рассматриваются все вопросы, связанные с предоставлением государственной услуги (комплексная проверка), либо отдельные вопросы (т</w:t>
      </w:r>
      <w:r w:rsidRPr="00E956B8">
        <w:t>ематическая проверка).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60. Периодичность проведения плановых проверок полноты и качества предоставления государственной услуги устанавливается в </w:t>
      </w:r>
      <w:proofErr w:type="gramStart"/>
      <w:r w:rsidRPr="00E956B8">
        <w:t>соответствии</w:t>
      </w:r>
      <w:proofErr w:type="gramEnd"/>
      <w:r w:rsidRPr="00E956B8">
        <w:t xml:space="preserve"> с решением заместителя директора Департамента, курирующего вопросы агропромышленного комплекса, ли</w:t>
      </w:r>
      <w:r w:rsidRPr="00E956B8">
        <w:t>бо лица, его замещающего.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61. Внеплановые проверки полноты и качества предоставления государственной услуги проводятся уполномоченными лицами Департамента на основании жалоб заявителей на решения или действия (бездействие) должностных лиц Департамента, при</w:t>
      </w:r>
      <w:r w:rsidRPr="00E956B8">
        <w:t>нятые или осуществляемые в ходе предоставления государственной услуги.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Рассмотрение жалобы заявителя осуществляется в </w:t>
      </w:r>
      <w:proofErr w:type="gramStart"/>
      <w:r w:rsidRPr="00E956B8">
        <w:t>порядке</w:t>
      </w:r>
      <w:proofErr w:type="gramEnd"/>
      <w:r w:rsidRPr="00E956B8">
        <w:t xml:space="preserve">, предусмотренном </w:t>
      </w:r>
      <w:hyperlink w:anchor="Par420" w:tooltip="V. Досудебный (внесудебный) порядок обжалования решений" w:history="1">
        <w:r w:rsidRPr="00E956B8">
          <w:rPr>
            <w:color w:val="0000FF"/>
          </w:rPr>
          <w:t>разделом V</w:t>
        </w:r>
      </w:hyperlink>
      <w:r w:rsidRPr="00E956B8">
        <w:t xml:space="preserve"> настоящего Админис</w:t>
      </w:r>
      <w:r w:rsidRPr="00E956B8">
        <w:t>тративного регламента.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62. Результаты проверки полноты и качества предоставления государственной услуги оформляются актом проверки, с которым знакомят специалистов, участвующих в предоставлении государственной услуги.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63. </w:t>
      </w:r>
      <w:proofErr w:type="gramStart"/>
      <w:r w:rsidRPr="00E956B8">
        <w:t>Контроль за</w:t>
      </w:r>
      <w:proofErr w:type="gramEnd"/>
      <w:r w:rsidRPr="00E956B8">
        <w:t xml:space="preserve"> исполнением администра</w:t>
      </w:r>
      <w:r w:rsidRPr="00E956B8">
        <w:t>тивных процедур по предоставлению государственной услуги со стороны граждан, их объединений и организаций осуществляется в форме их обращений в Департамент.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Ответственность должностных лиц, государственных служащих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органа, предоставляющего государственную</w:t>
      </w:r>
      <w:r w:rsidRPr="00E956B8">
        <w:rPr>
          <w:rFonts w:ascii="Times New Roman" w:hAnsi="Times New Roman" w:cs="Times New Roman"/>
        </w:rPr>
        <w:t xml:space="preserve"> услугу,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и работников организаций, участвующих в ее предоставлении,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за решения и действия (бездействие), принимаемые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E956B8">
        <w:rPr>
          <w:rFonts w:ascii="Times New Roman" w:hAnsi="Times New Roman" w:cs="Times New Roman"/>
        </w:rPr>
        <w:t>(осуществляемые) ими в ходе предоставления государственной</w:t>
      </w:r>
      <w:proofErr w:type="gramEnd"/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 xml:space="preserve">услуги, в том числе </w:t>
      </w:r>
      <w:proofErr w:type="gramStart"/>
      <w:r w:rsidRPr="00E956B8">
        <w:rPr>
          <w:rFonts w:ascii="Times New Roman" w:hAnsi="Times New Roman" w:cs="Times New Roman"/>
        </w:rPr>
        <w:t>за</w:t>
      </w:r>
      <w:proofErr w:type="gramEnd"/>
      <w:r w:rsidRPr="00E956B8">
        <w:rPr>
          <w:rFonts w:ascii="Times New Roman" w:hAnsi="Times New Roman" w:cs="Times New Roman"/>
        </w:rPr>
        <w:t xml:space="preserve"> необоснованные межведомственные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запросы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64. По результат</w:t>
      </w:r>
      <w:r w:rsidRPr="00E956B8">
        <w:t xml:space="preserve">ам проведения проверок полноты и качества предоставления государственной услуги, в </w:t>
      </w:r>
      <w:proofErr w:type="gramStart"/>
      <w:r w:rsidRPr="00E956B8">
        <w:t>случае</w:t>
      </w:r>
      <w:proofErr w:type="gramEnd"/>
      <w:r w:rsidRPr="00E956B8">
        <w:t xml:space="preserve">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65. </w:t>
      </w:r>
      <w:proofErr w:type="gramStart"/>
      <w:r w:rsidRPr="00E956B8">
        <w:t>Должностные лица Департа</w:t>
      </w:r>
      <w:r w:rsidRPr="00E956B8">
        <w:t>мента несут персональную ответственность в соответствии с действующим законодательством за решения и действия (бездействие), принимаемые (осуществляемые) в ходе предоставления государственной услуги, в том числе за необоснованные межведомственные запросы.</w:t>
      </w:r>
      <w:proofErr w:type="gramEnd"/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Персональная ответственность должностных лиц за предоставление государственной услуги закрепляется в их должностных </w:t>
      </w:r>
      <w:proofErr w:type="gramStart"/>
      <w:r w:rsidRPr="00E956B8">
        <w:t>регламентах</w:t>
      </w:r>
      <w:proofErr w:type="gramEnd"/>
      <w:r w:rsidRPr="00E956B8">
        <w:t xml:space="preserve"> в соответствии с требованиями законодательства </w:t>
      </w:r>
      <w:r w:rsidRPr="00E956B8">
        <w:lastRenderedPageBreak/>
        <w:t>Российской Федерации, законодательства Ханты-Мансийского автономного округа - Югр</w:t>
      </w:r>
      <w:r w:rsidRPr="00E956B8">
        <w:t>ы.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66. </w:t>
      </w:r>
      <w:proofErr w:type="gramStart"/>
      <w:r w:rsidRPr="00E956B8">
        <w:t xml:space="preserve">В соответствии со </w:t>
      </w:r>
      <w:hyperlink r:id="rId28" w:history="1">
        <w:r w:rsidRPr="00E956B8">
          <w:rPr>
            <w:color w:val="0000FF"/>
          </w:rPr>
          <w:t>статьей 9.6</w:t>
        </w:r>
      </w:hyperlink>
      <w:r w:rsidRPr="00E956B8">
        <w:t xml:space="preserve"> Закона Ханты-Мансийского автономного округа - Югры от 11 июня 2010 года N 102-оз "Об административных право</w:t>
      </w:r>
      <w:r w:rsidRPr="00E956B8">
        <w:t>нарушениях" должностные лица Департамента, работники МФЦ несут административную ответственность за нарушение настоящего Административного регламента, выразившееся в нарушении срока регистрации запроса заявителя о предоставлении государственной услуги, срок</w:t>
      </w:r>
      <w:r w:rsidRPr="00E956B8">
        <w:t>а предоставления государственной услуги, в неправомерных отказах в приеме у заявителя документов, предусмотренных для предоставления государственной</w:t>
      </w:r>
      <w:proofErr w:type="gramEnd"/>
      <w:r w:rsidRPr="00E956B8">
        <w:t xml:space="preserve"> </w:t>
      </w:r>
      <w:proofErr w:type="gramStart"/>
      <w:r w:rsidRPr="00E956B8">
        <w:t>услуги, предоставлении государственной услуги, исправлении допущенных опечаток и ошибок в выданных в резуль</w:t>
      </w:r>
      <w:r w:rsidRPr="00E956B8">
        <w:t>тате предоставления государственной услуги документах либо нарушении установленного срока осуществления таких исправлений, в превышении максимального срока ожидания в очереди при подаче запроса о предоставлении государственной услуги, а равно при получении</w:t>
      </w:r>
      <w:r w:rsidRPr="00E956B8">
        <w:t xml:space="preserve"> результата предоставления государственной услуги (за исключением срока подачи запроса в МФЦ), в нарушении требований к помещениям, в которых</w:t>
      </w:r>
      <w:proofErr w:type="gramEnd"/>
      <w:r w:rsidRPr="00E956B8">
        <w:t xml:space="preserve"> предоставляется государственная услуга, к залу ожидания, местам для заполнения запросов о предоставлении государст</w:t>
      </w:r>
      <w:r w:rsidRPr="00E956B8">
        <w:t>венной услуги, информационным стендам с образцами их заполнения и перечнем документов, необходимых для предоставления государственной услуги (за исключением требований, установленных к помещениям МФЦ).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21" w:name="Par420"/>
      <w:bookmarkEnd w:id="21"/>
      <w:r w:rsidRPr="00E956B8">
        <w:rPr>
          <w:rFonts w:ascii="Times New Roman" w:hAnsi="Times New Roman" w:cs="Times New Roman"/>
        </w:rPr>
        <w:t>V. Досудебный (внесудебный) порядок обжал</w:t>
      </w:r>
      <w:r w:rsidRPr="00E956B8">
        <w:rPr>
          <w:rFonts w:ascii="Times New Roman" w:hAnsi="Times New Roman" w:cs="Times New Roman"/>
        </w:rPr>
        <w:t>ования решений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и действий (бездействия) органа, предоставляющего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государственную услугу, многофункционального центра, а также</w:t>
      </w:r>
    </w:p>
    <w:p w:rsidR="00000000" w:rsidRPr="00E956B8" w:rsidRDefault="00E956B8" w:rsidP="00E956B8">
      <w:pPr>
        <w:pStyle w:val="ConsPlusTitle"/>
        <w:jc w:val="center"/>
        <w:rPr>
          <w:rFonts w:ascii="Times New Roman" w:hAnsi="Times New Roman" w:cs="Times New Roman"/>
        </w:rPr>
      </w:pPr>
      <w:r w:rsidRPr="00E956B8">
        <w:rPr>
          <w:rFonts w:ascii="Times New Roman" w:hAnsi="Times New Roman" w:cs="Times New Roman"/>
        </w:rPr>
        <w:t>их должностных лиц, государственных служащих, работников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67. Заявитель имеет право на досудебное (внесудебное) обжалование действий (бездействия) и решений, принятых (осуществляемых) в ходе предоставления государственной услуги.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68. Жалоба на решения, действия (бездействие) Департамента, государственных гражданс</w:t>
      </w:r>
      <w:r w:rsidRPr="00E956B8">
        <w:t>ких служащих автономного округа подается в Департамент.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В </w:t>
      </w:r>
      <w:proofErr w:type="gramStart"/>
      <w:r w:rsidRPr="00E956B8">
        <w:t>случае</w:t>
      </w:r>
      <w:proofErr w:type="gramEnd"/>
      <w:r w:rsidRPr="00E956B8">
        <w:t xml:space="preserve"> обжалования решения директора Департамента жалоба направляется в адрес заместителя Губернатора Ханты-Мансийского автономного округа - Югры, в ведении которого находится Департамент.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Жалоба на</w:t>
      </w:r>
      <w:r w:rsidRPr="00E956B8">
        <w:t xml:space="preserve"> решения, действия (бездействие) МФЦ Югры либо его руководителя подается для рассмотрения в Департамент экономического развития Ханты-Мансийского автономного округа - Югры. Жалоба на решения, действия (бездействие) работников МФЦ Югры подается для рассмотр</w:t>
      </w:r>
      <w:r w:rsidRPr="00E956B8">
        <w:t>ения его руководителю.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Жалоба на решения, действия (бездействие) иного МФЦ, расположенного на территории автономного округа, а также его работников, подается для рассмотрения в орган местного самоуправления, являющийся учредителем МФЦ, либо руководителю МФ</w:t>
      </w:r>
      <w:r w:rsidRPr="00E956B8">
        <w:t>Ц.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>69. Информирование заявителей о порядке подачи и рассмотрения жалоб осуществляется в следующих формах (по выбору заявителя):</w:t>
      </w:r>
    </w:p>
    <w:p w:rsidR="00000000" w:rsidRPr="00E956B8" w:rsidRDefault="00E956B8" w:rsidP="00E956B8">
      <w:pPr>
        <w:pStyle w:val="ConsPlusNormal"/>
        <w:ind w:firstLine="540"/>
        <w:jc w:val="both"/>
      </w:pPr>
      <w:proofErr w:type="gramStart"/>
      <w:r w:rsidRPr="00E956B8">
        <w:t>устной</w:t>
      </w:r>
      <w:proofErr w:type="gramEnd"/>
      <w:r w:rsidRPr="00E956B8">
        <w:t xml:space="preserve"> (при личном обращении заявителя и/или по телефону);</w:t>
      </w:r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письменной (при письменном </w:t>
      </w:r>
      <w:proofErr w:type="gramStart"/>
      <w:r w:rsidRPr="00E956B8">
        <w:t>обращении</w:t>
      </w:r>
      <w:proofErr w:type="gramEnd"/>
      <w:r w:rsidRPr="00E956B8">
        <w:t xml:space="preserve"> заявителя по почте, электронной </w:t>
      </w:r>
      <w:r w:rsidRPr="00E956B8">
        <w:t>почте, факсу);</w:t>
      </w:r>
    </w:p>
    <w:p w:rsidR="00000000" w:rsidRPr="00E956B8" w:rsidRDefault="00E956B8" w:rsidP="00E956B8">
      <w:pPr>
        <w:pStyle w:val="ConsPlusNormal"/>
        <w:ind w:firstLine="540"/>
        <w:jc w:val="both"/>
      </w:pPr>
      <w:proofErr w:type="gramStart"/>
      <w:r w:rsidRPr="00E956B8">
        <w:t>в форме информационных (мультимедийных) материалов в информационно-коммуникационной сети "Интернет" на официальном сайте Департамента, на Федеральном и Региональном порталах и на информационных стендах в местах предоставления государственной</w:t>
      </w:r>
      <w:r w:rsidRPr="00E956B8">
        <w:t xml:space="preserve"> услуги.</w:t>
      </w:r>
      <w:proofErr w:type="gramEnd"/>
    </w:p>
    <w:p w:rsidR="00000000" w:rsidRPr="00E956B8" w:rsidRDefault="00E956B8" w:rsidP="00E956B8">
      <w:pPr>
        <w:pStyle w:val="ConsPlusNormal"/>
        <w:ind w:firstLine="540"/>
        <w:jc w:val="both"/>
      </w:pPr>
      <w:r w:rsidRPr="00E956B8">
        <w:t xml:space="preserve">70. </w:t>
      </w:r>
      <w:proofErr w:type="gramStart"/>
      <w:r w:rsidRPr="00E956B8">
        <w:t xml:space="preserve">Порядок досудебного (внесудебного) обжалования решений и действий (бездействия) Департамента, а также должностных лиц, государственных служащих, регламентирован Федеральным </w:t>
      </w:r>
      <w:hyperlink r:id="rId29" w:history="1">
        <w:r w:rsidRPr="00E956B8">
          <w:rPr>
            <w:color w:val="0000FF"/>
          </w:rPr>
          <w:t>законом</w:t>
        </w:r>
      </w:hyperlink>
      <w:r w:rsidRPr="00E956B8">
        <w:t xml:space="preserve"> N 210-ФЗ, </w:t>
      </w:r>
      <w:hyperlink r:id="rId30" w:history="1">
        <w:r w:rsidRPr="00E956B8">
          <w:rPr>
            <w:color w:val="0000FF"/>
          </w:rPr>
          <w:t>постановлением</w:t>
        </w:r>
      </w:hyperlink>
      <w:r w:rsidRPr="00E956B8">
        <w:t xml:space="preserve"> Правительства Ханты-Мансийского автономного округа - Югры от 2 ноября 2012 года N 431-п "О Порядке подачи и рас</w:t>
      </w:r>
      <w:r w:rsidRPr="00E956B8">
        <w:t xml:space="preserve">смотрения жалоб на решения и действия (бездействие) исполнительных органов государственной власти </w:t>
      </w:r>
      <w:r w:rsidRPr="00E956B8">
        <w:lastRenderedPageBreak/>
        <w:t>Ханты-Мансийского автономного округа - Югры, предоставляющих государственные услуги, и их должностных лиц, государственных</w:t>
      </w:r>
      <w:proofErr w:type="gramEnd"/>
      <w:r w:rsidRPr="00E956B8">
        <w:t xml:space="preserve"> гражданских служащих Ханты-Мансийск</w:t>
      </w:r>
      <w:r w:rsidRPr="00E956B8">
        <w:t>ого автономного округа - Югры, автономного учреждения Ханты-Мансийского автономного округа - Югры "Многофункциональный центр предоставления государственных и муниципальных услуг Югры" и его работников.</w:t>
      </w: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jc w:val="both"/>
      </w:pPr>
    </w:p>
    <w:p w:rsidR="00000000" w:rsidRPr="00E956B8" w:rsidRDefault="00E956B8" w:rsidP="00E956B8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sectPr w:rsidR="00000000" w:rsidRPr="00E956B8" w:rsidSect="00E956B8">
      <w:pgSz w:w="11906" w:h="16838"/>
      <w:pgMar w:top="1440" w:right="566" w:bottom="1440" w:left="1133" w:header="709" w:footer="70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956B8">
      <w:pPr>
        <w:spacing w:after="0" w:line="240" w:lineRule="auto"/>
      </w:pPr>
      <w:r>
        <w:separator/>
      </w:r>
    </w:p>
  </w:endnote>
  <w:endnote w:type="continuationSeparator" w:id="0">
    <w:p w:rsidR="00000000" w:rsidRDefault="00E95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956B8">
      <w:pPr>
        <w:spacing w:after="0" w:line="240" w:lineRule="auto"/>
      </w:pPr>
      <w:r>
        <w:separator/>
      </w:r>
    </w:p>
  </w:footnote>
  <w:footnote w:type="continuationSeparator" w:id="0">
    <w:p w:rsidR="00000000" w:rsidRDefault="00E956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6B8"/>
    <w:rsid w:val="00E9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956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56B8"/>
  </w:style>
  <w:style w:type="paragraph" w:styleId="a5">
    <w:name w:val="footer"/>
    <w:basedOn w:val="a"/>
    <w:link w:val="a6"/>
    <w:uiPriority w:val="99"/>
    <w:unhideWhenUsed/>
    <w:rsid w:val="00E956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956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956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56B8"/>
  </w:style>
  <w:style w:type="paragraph" w:styleId="a5">
    <w:name w:val="footer"/>
    <w:basedOn w:val="a"/>
    <w:link w:val="a6"/>
    <w:uiPriority w:val="99"/>
    <w:unhideWhenUsed/>
    <w:rsid w:val="00E956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95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2034&amp;date=08.06.2020&amp;dst=100094&amp;fld=134" TargetMode="External"/><Relationship Id="rId13" Type="http://schemas.openxmlformats.org/officeDocument/2006/relationships/hyperlink" Target="https://login.consultant.ru/link/?req=doc&amp;base=RLAW926&amp;n=211762&amp;date=08.06.2020&amp;dst=112448&amp;fld=134" TargetMode="External"/><Relationship Id="rId18" Type="http://schemas.openxmlformats.org/officeDocument/2006/relationships/hyperlink" Target="https://login.consultant.ru/link/?req=doc&amp;base=LAW&amp;n=342034&amp;date=08.06.2020" TargetMode="External"/><Relationship Id="rId26" Type="http://schemas.openxmlformats.org/officeDocument/2006/relationships/hyperlink" Target="https://login.consultant.ru/link/?req=doc&amp;base=RLAW926&amp;n=211762&amp;date=08.06.2020&amp;dst=112448&amp;f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42034&amp;date=08.06.2020&amp;dst=290&amp;fld=134" TargetMode="External"/><Relationship Id="rId7" Type="http://schemas.openxmlformats.org/officeDocument/2006/relationships/hyperlink" Target="https://login.consultant.ru/link/?req=doc&amp;base=RLAW926&amp;n=202064&amp;date=08.06.2020&amp;dst=100005&amp;fld=134" TargetMode="External"/><Relationship Id="rId12" Type="http://schemas.openxmlformats.org/officeDocument/2006/relationships/hyperlink" Target="https://login.consultant.ru/link/?req=doc&amp;base=RLAW926&amp;n=202064&amp;date=08.06.2020&amp;dst=100008&amp;fld=134" TargetMode="External"/><Relationship Id="rId17" Type="http://schemas.openxmlformats.org/officeDocument/2006/relationships/hyperlink" Target="https://login.consultant.ru/link/?req=doc&amp;base=RLAW926&amp;n=166902&amp;date=08.06.2020&amp;dst=100017&amp;fld=134" TargetMode="External"/><Relationship Id="rId25" Type="http://schemas.openxmlformats.org/officeDocument/2006/relationships/hyperlink" Target="https://login.consultant.ru/link/?req=doc&amp;base=LAW&amp;n=342034&amp;date=08.06.2020&amp;dst=100352&amp;fld=13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342034&amp;date=08.06.2020&amp;dst=38&amp;fld=134" TargetMode="External"/><Relationship Id="rId20" Type="http://schemas.openxmlformats.org/officeDocument/2006/relationships/hyperlink" Target="https://login.consultant.ru/link/?req=doc&amp;base=LAW&amp;n=342034&amp;date=08.06.2020&amp;dst=159&amp;fld=134" TargetMode="External"/><Relationship Id="rId29" Type="http://schemas.openxmlformats.org/officeDocument/2006/relationships/hyperlink" Target="https://login.consultant.ru/link/?req=doc&amp;base=LAW&amp;n=342034&amp;date=08.06.2020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26&amp;n=202064&amp;date=08.06.2020&amp;dst=100006&amp;fld=134" TargetMode="External"/><Relationship Id="rId24" Type="http://schemas.openxmlformats.org/officeDocument/2006/relationships/hyperlink" Target="https://login.consultant.ru/link/?req=doc&amp;base=LAW&amp;n=342034&amp;date=08.06.2020&amp;dst=100352&amp;fld=134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926&amp;n=211762&amp;date=08.06.2020&amp;dst=112448&amp;fld=134" TargetMode="External"/><Relationship Id="rId23" Type="http://schemas.openxmlformats.org/officeDocument/2006/relationships/hyperlink" Target="https://login.consultant.ru/link/?req=doc&amp;base=LAW&amp;n=342034&amp;date=08.06.2020&amp;dst=43&amp;fld=134" TargetMode="External"/><Relationship Id="rId28" Type="http://schemas.openxmlformats.org/officeDocument/2006/relationships/hyperlink" Target="https://login.consultant.ru/link/?req=doc&amp;base=RLAW926&amp;n=208429&amp;date=08.06.2020&amp;dst=100393&amp;fld=134" TargetMode="External"/><Relationship Id="rId10" Type="http://schemas.openxmlformats.org/officeDocument/2006/relationships/hyperlink" Target="https://login.consultant.ru/link/?req=doc&amp;base=RLAW926&amp;n=211762&amp;date=08.06.2020&amp;dst=112451&amp;fld=134" TargetMode="External"/><Relationship Id="rId19" Type="http://schemas.openxmlformats.org/officeDocument/2006/relationships/hyperlink" Target="https://login.consultant.ru/link/?req=doc&amp;base=LAW&amp;n=342034&amp;date=08.06.2020&amp;dst=36&amp;fld=134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926&amp;n=182197&amp;date=08.06.2020&amp;dst=100523&amp;fld=134" TargetMode="External"/><Relationship Id="rId14" Type="http://schemas.openxmlformats.org/officeDocument/2006/relationships/hyperlink" Target="https://login.consultant.ru/link/?req=doc&amp;base=LAW&amp;n=349907&amp;date=08.06.2020" TargetMode="External"/><Relationship Id="rId22" Type="http://schemas.openxmlformats.org/officeDocument/2006/relationships/hyperlink" Target="https://login.consultant.ru/link/?req=doc&amp;base=LAW&amp;n=342034&amp;date=08.06.2020&amp;dst=100010&amp;fld=134" TargetMode="External"/><Relationship Id="rId27" Type="http://schemas.openxmlformats.org/officeDocument/2006/relationships/hyperlink" Target="https://login.consultant.ru/link/?req=doc&amp;base=RLAW926&amp;n=211762&amp;date=08.06.2020&amp;dst=112717&amp;fld=134" TargetMode="External"/><Relationship Id="rId30" Type="http://schemas.openxmlformats.org/officeDocument/2006/relationships/hyperlink" Target="https://login.consultant.ru/link/?req=doc&amp;base=RLAW926&amp;n=180622&amp;date=08.06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9846</Words>
  <Characters>56127</Characters>
  <Application>Microsoft Office Word</Application>
  <DocSecurity>2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Деппромышленности Югры от 29.05.2018 N 19-нп(ред. от 06.11.2019)"Об утверждении Административного регламента предоставления государственной услуги по предоставлению грантов в форме субсидии на поддержку сельскохозяйственных потребительских кооперат</vt:lpstr>
    </vt:vector>
  </TitlesOfParts>
  <Company>КонсультантПлюс Версия 4018.00.50</Company>
  <LinksUpToDate>false</LinksUpToDate>
  <CharactersWithSpaces>65842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Деппромышленности Югры от 29.05.2018 N 19-нп(ред. от 06.11.2019)"Об утверждении Административного регламента предоставления государственной услуги по предоставлению грантов в форме субсидии на поддержку сельскохозяйственных потребительских кооперат</dc:title>
  <dc:creator>Штаб 7</dc:creator>
  <cp:lastModifiedBy>Штаб 7</cp:lastModifiedBy>
  <cp:revision>2</cp:revision>
  <dcterms:created xsi:type="dcterms:W3CDTF">2020-06-08T06:43:00Z</dcterms:created>
  <dcterms:modified xsi:type="dcterms:W3CDTF">2020-06-08T06:43:00Z</dcterms:modified>
</cp:coreProperties>
</file>